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656" w:rsidRDefault="00DB6656" w:rsidP="00DB6656">
      <w:pPr>
        <w:spacing w:after="60"/>
      </w:pPr>
      <w:r>
        <w:rPr>
          <w:noProof/>
        </w:rPr>
        <w:drawing>
          <wp:inline distT="0" distB="0" distL="0" distR="0" wp14:anchorId="5A4ADE19" wp14:editId="053739D4">
            <wp:extent cx="5943600" cy="593725"/>
            <wp:effectExtent l="19050" t="0" r="0" b="0"/>
            <wp:docPr id="1" name="Picture 0" descr="ASEE_Logo_Long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EE_Logo_Long_Black.jpg"/>
                    <pic:cNvPicPr/>
                  </pic:nvPicPr>
                  <pic:blipFill>
                    <a:blip r:embed="rId7" cstate="email">
                      <a:extLst>
                        <a:ext uri="{28A0092B-C50C-407E-A947-70E740481C1C}">
                          <a14:useLocalDpi xmlns:a14="http://schemas.microsoft.com/office/drawing/2010/main"/>
                        </a:ext>
                      </a:extLst>
                    </a:blip>
                    <a:stretch>
                      <a:fillRect/>
                    </a:stretch>
                  </pic:blipFill>
                  <pic:spPr>
                    <a:xfrm>
                      <a:off x="0" y="0"/>
                      <a:ext cx="5943600" cy="593725"/>
                    </a:xfrm>
                    <a:prstGeom prst="rect">
                      <a:avLst/>
                    </a:prstGeom>
                  </pic:spPr>
                </pic:pic>
              </a:graphicData>
            </a:graphic>
          </wp:inline>
        </w:drawing>
      </w:r>
    </w:p>
    <w:p w:rsidR="00DB6656" w:rsidRPr="004E1E7D" w:rsidRDefault="00DB6656" w:rsidP="00DB6656">
      <w:pPr>
        <w:jc w:val="center"/>
        <w:rPr>
          <w:rFonts w:ascii="Verdana" w:hAnsi="Verdana"/>
          <w:caps/>
          <w:sz w:val="36"/>
          <w:szCs w:val="36"/>
        </w:rPr>
      </w:pPr>
      <w:r w:rsidRPr="004E1E7D">
        <w:rPr>
          <w:rFonts w:ascii="Verdana" w:hAnsi="Verdana"/>
          <w:caps/>
          <w:sz w:val="36"/>
          <w:szCs w:val="36"/>
        </w:rPr>
        <w:t>Chemical Engineering Division</w:t>
      </w:r>
      <w:r>
        <w:rPr>
          <w:rFonts w:ascii="Times New Roman" w:hAnsi="Times New Roman"/>
          <w:noProof/>
          <w:sz w:val="24"/>
          <w:szCs w:val="24"/>
        </w:rPr>
        <mc:AlternateContent>
          <mc:Choice Requires="wps">
            <w:drawing>
              <wp:anchor distT="0" distB="0" distL="114300" distR="114300" simplePos="0" relativeHeight="251659264" behindDoc="1" locked="1" layoutInCell="0" allowOverlap="1">
                <wp:simplePos x="0" y="0"/>
                <wp:positionH relativeFrom="margin">
                  <wp:align>center</wp:align>
                </wp:positionH>
                <wp:positionV relativeFrom="paragraph">
                  <wp:posOffset>268605</wp:posOffset>
                </wp:positionV>
                <wp:extent cx="6492240" cy="22860"/>
                <wp:effectExtent l="0" t="1905" r="3810" b="381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240" cy="2286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6B04D" id="Rectangle 2" o:spid="_x0000_s1026" style="position:absolute;margin-left:0;margin-top:21.15pt;width:511.2pt;height:1.8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" o:allowincell="f" fillcolor="black" stroked="f" strokeweight="0">
                <w10:wrap anchorx="margin"/>
                <w10:anchorlock/>
              </v:rect>
            </w:pict>
          </mc:Fallback>
        </mc:AlternateContent>
      </w:r>
    </w:p>
    <w:p w:rsidR="00DB6656" w:rsidRPr="00DB6656" w:rsidRDefault="00DB6656" w:rsidP="00DB6656">
      <w:pPr>
        <w:jc w:val="center"/>
        <w:rPr>
          <w:rFonts w:ascii="Times New Roman" w:hAnsi="Times New Roman"/>
          <w:i/>
          <w:sz w:val="24"/>
          <w:szCs w:val="24"/>
        </w:rPr>
      </w:pPr>
      <w:r w:rsidRPr="00DB6656">
        <w:rPr>
          <w:rFonts w:ascii="Times New Roman" w:hAnsi="Times New Roman"/>
          <w:sz w:val="24"/>
          <w:szCs w:val="24"/>
        </w:rPr>
        <w:t>Business Meeting Minutes</w:t>
      </w:r>
    </w:p>
    <w:p w:rsidR="00DB6656" w:rsidRPr="00DB6656" w:rsidRDefault="00DB6656" w:rsidP="00DB6656">
      <w:pPr>
        <w:jc w:val="center"/>
        <w:rPr>
          <w:rFonts w:ascii="Times New Roman" w:hAnsi="Times New Roman"/>
          <w:sz w:val="24"/>
          <w:szCs w:val="24"/>
        </w:rPr>
      </w:pPr>
      <w:r w:rsidRPr="00DB6656">
        <w:rPr>
          <w:rFonts w:ascii="Times New Roman" w:hAnsi="Times New Roman"/>
          <w:sz w:val="24"/>
          <w:szCs w:val="24"/>
        </w:rPr>
        <w:t>Wednesday, June 17, 2015 – 12:30 – 2:00</w:t>
      </w:r>
    </w:p>
    <w:p w:rsidR="00DB6656" w:rsidRPr="00DB6656" w:rsidRDefault="00AC2D48" w:rsidP="00DB6656">
      <w:pPr>
        <w:jc w:val="center"/>
        <w:rPr>
          <w:rFonts w:ascii="Times New Roman" w:hAnsi="Times New Roman"/>
          <w:sz w:val="24"/>
          <w:szCs w:val="24"/>
        </w:rPr>
      </w:pPr>
      <w:r w:rsidRPr="00DB6656">
        <w:rPr>
          <w:rFonts w:ascii="Times New Roman" w:hAnsi="Times New Roman"/>
          <w:sz w:val="24"/>
          <w:szCs w:val="24"/>
        </w:rPr>
        <w:t>Washington State Convention Center, Room 211</w:t>
      </w:r>
      <w:r w:rsidR="00DB6656" w:rsidRPr="00DB6656">
        <w:rPr>
          <w:rFonts w:ascii="Times New Roman" w:hAnsi="Times New Roman"/>
          <w:sz w:val="24"/>
          <w:szCs w:val="24"/>
        </w:rPr>
        <w:t xml:space="preserve">, Seattle, WA  </w:t>
      </w:r>
    </w:p>
    <w:p w:rsidR="00AC2D48" w:rsidRDefault="00AC2D48" w:rsidP="00AC2D48">
      <w:pPr>
        <w:keepNext/>
        <w:jc w:val="center"/>
        <w:rPr>
          <w:rFonts w:ascii="Times New Roman" w:hAnsi="Times New Roman"/>
          <w:sz w:val="24"/>
          <w:szCs w:val="24"/>
        </w:rPr>
      </w:pPr>
    </w:p>
    <w:p w:rsidR="00DB6656" w:rsidRDefault="00DB6656" w:rsidP="00DB6656">
      <w:pPr>
        <w:keepNext/>
        <w:rPr>
          <w:rFonts w:ascii="Times New Roman" w:hAnsi="Times New Roman"/>
          <w:sz w:val="24"/>
          <w:szCs w:val="24"/>
        </w:rPr>
      </w:pPr>
      <w:r>
        <w:rPr>
          <w:rFonts w:ascii="Times New Roman" w:hAnsi="Times New Roman"/>
          <w:sz w:val="24"/>
          <w:szCs w:val="24"/>
        </w:rPr>
        <w:t>Attendees and Affiliations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3330"/>
      </w:tblGrid>
      <w:tr w:rsidR="00DB6656" w:rsidTr="00917E69">
        <w:tc>
          <w:tcPr>
            <w:tcW w:w="2880" w:type="dxa"/>
          </w:tcPr>
          <w:p w:rsidR="00DB6656" w:rsidRPr="00DB6656" w:rsidRDefault="00DB6656" w:rsidP="00DB6656">
            <w:pPr>
              <w:rPr>
                <w:rFonts w:ascii="Times New Roman" w:hAnsi="Times New Roman"/>
                <w:sz w:val="24"/>
                <w:szCs w:val="24"/>
              </w:rPr>
            </w:pPr>
            <w:r>
              <w:rPr>
                <w:rFonts w:ascii="Times New Roman" w:hAnsi="Times New Roman"/>
                <w:sz w:val="24"/>
                <w:szCs w:val="24"/>
              </w:rPr>
              <w:t xml:space="preserve">Daniel </w:t>
            </w:r>
            <w:proofErr w:type="spellStart"/>
            <w:r>
              <w:rPr>
                <w:rFonts w:ascii="Times New Roman" w:hAnsi="Times New Roman"/>
                <w:sz w:val="24"/>
                <w:szCs w:val="24"/>
              </w:rPr>
              <w:t>Anastasio</w:t>
            </w:r>
            <w:proofErr w:type="spellEnd"/>
          </w:p>
        </w:tc>
        <w:tc>
          <w:tcPr>
            <w:tcW w:w="3330" w:type="dxa"/>
          </w:tcPr>
          <w:p w:rsidR="00DB6656" w:rsidRDefault="00DB6656" w:rsidP="00DB6656">
            <w:pPr>
              <w:rPr>
                <w:rFonts w:ascii="Times New Roman" w:hAnsi="Times New Roman"/>
                <w:sz w:val="24"/>
                <w:szCs w:val="24"/>
              </w:rPr>
            </w:pPr>
            <w:r>
              <w:rPr>
                <w:rFonts w:ascii="Times New Roman" w:hAnsi="Times New Roman"/>
                <w:sz w:val="24"/>
                <w:szCs w:val="24"/>
              </w:rPr>
              <w:t>Rose-</w:t>
            </w:r>
            <w:proofErr w:type="spellStart"/>
            <w:r>
              <w:rPr>
                <w:rFonts w:ascii="Times New Roman" w:hAnsi="Times New Roman"/>
                <w:sz w:val="24"/>
                <w:szCs w:val="24"/>
              </w:rPr>
              <w:t>Hulman</w:t>
            </w:r>
            <w:proofErr w:type="spellEnd"/>
          </w:p>
        </w:tc>
      </w:tr>
      <w:tr w:rsidR="00DB6656" w:rsidTr="00917E69">
        <w:tc>
          <w:tcPr>
            <w:tcW w:w="2880" w:type="dxa"/>
          </w:tcPr>
          <w:p w:rsidR="00DB6656" w:rsidRPr="00DB6656" w:rsidRDefault="00DB6656" w:rsidP="00DB6656">
            <w:pPr>
              <w:rPr>
                <w:rFonts w:ascii="Times New Roman" w:hAnsi="Times New Roman"/>
                <w:sz w:val="24"/>
                <w:szCs w:val="24"/>
              </w:rPr>
            </w:pPr>
            <w:r w:rsidRPr="00DB6656">
              <w:rPr>
                <w:rFonts w:ascii="Times New Roman" w:hAnsi="Times New Roman"/>
                <w:sz w:val="24"/>
                <w:szCs w:val="24"/>
              </w:rPr>
              <w:t>Cheryl Bodnar</w:t>
            </w:r>
          </w:p>
        </w:tc>
        <w:tc>
          <w:tcPr>
            <w:tcW w:w="3330" w:type="dxa"/>
          </w:tcPr>
          <w:p w:rsidR="00DB6656" w:rsidRPr="00DB6656" w:rsidRDefault="00DB6656" w:rsidP="00DB6656">
            <w:pPr>
              <w:rPr>
                <w:rFonts w:ascii="Times New Roman" w:hAnsi="Times New Roman"/>
                <w:sz w:val="24"/>
                <w:szCs w:val="24"/>
              </w:rPr>
            </w:pPr>
            <w:r>
              <w:rPr>
                <w:rFonts w:ascii="Times New Roman" w:hAnsi="Times New Roman"/>
                <w:sz w:val="24"/>
                <w:szCs w:val="24"/>
              </w:rPr>
              <w:t>Rowan</w:t>
            </w:r>
          </w:p>
        </w:tc>
      </w:tr>
      <w:tr w:rsidR="00DB6656" w:rsidTr="00917E69">
        <w:tc>
          <w:tcPr>
            <w:tcW w:w="2880" w:type="dxa"/>
          </w:tcPr>
          <w:p w:rsidR="00DB6656" w:rsidRPr="00DB6656" w:rsidRDefault="00DB6656" w:rsidP="00DB6656">
            <w:pPr>
              <w:rPr>
                <w:rFonts w:ascii="Times New Roman" w:hAnsi="Times New Roman"/>
                <w:sz w:val="24"/>
                <w:szCs w:val="24"/>
              </w:rPr>
            </w:pPr>
            <w:r>
              <w:rPr>
                <w:rFonts w:ascii="Times New Roman" w:hAnsi="Times New Roman"/>
                <w:sz w:val="24"/>
                <w:szCs w:val="24"/>
              </w:rPr>
              <w:t>Kyle Branch</w:t>
            </w:r>
          </w:p>
        </w:tc>
        <w:tc>
          <w:tcPr>
            <w:tcW w:w="3330" w:type="dxa"/>
          </w:tcPr>
          <w:p w:rsidR="00DB6656" w:rsidRPr="00DB6656" w:rsidRDefault="00DB6656" w:rsidP="00DB6656">
            <w:pPr>
              <w:rPr>
                <w:rFonts w:ascii="Times New Roman" w:hAnsi="Times New Roman"/>
                <w:sz w:val="24"/>
                <w:szCs w:val="24"/>
              </w:rPr>
            </w:pPr>
            <w:r>
              <w:rPr>
                <w:rFonts w:ascii="Times New Roman" w:hAnsi="Times New Roman"/>
                <w:sz w:val="24"/>
                <w:szCs w:val="24"/>
              </w:rPr>
              <w:t>Utah</w:t>
            </w:r>
          </w:p>
        </w:tc>
      </w:tr>
      <w:tr w:rsidR="00DB6656" w:rsidTr="00917E69">
        <w:tc>
          <w:tcPr>
            <w:tcW w:w="2880" w:type="dxa"/>
          </w:tcPr>
          <w:p w:rsidR="00DB6656" w:rsidRPr="00DB6656" w:rsidRDefault="00DB6656" w:rsidP="00DB6656">
            <w:pPr>
              <w:rPr>
                <w:rFonts w:ascii="Times New Roman" w:hAnsi="Times New Roman"/>
                <w:sz w:val="24"/>
                <w:szCs w:val="24"/>
              </w:rPr>
            </w:pPr>
            <w:proofErr w:type="spellStart"/>
            <w:r>
              <w:rPr>
                <w:rFonts w:ascii="Times New Roman" w:hAnsi="Times New Roman"/>
                <w:sz w:val="24"/>
                <w:szCs w:val="24"/>
              </w:rPr>
              <w:t>Daina</w:t>
            </w:r>
            <w:proofErr w:type="spellEnd"/>
            <w:r>
              <w:rPr>
                <w:rFonts w:ascii="Times New Roman" w:hAnsi="Times New Roman"/>
                <w:sz w:val="24"/>
                <w:szCs w:val="24"/>
              </w:rPr>
              <w:t xml:space="preserve"> </w:t>
            </w:r>
            <w:proofErr w:type="spellStart"/>
            <w:r>
              <w:rPr>
                <w:rFonts w:ascii="Times New Roman" w:hAnsi="Times New Roman"/>
                <w:sz w:val="24"/>
                <w:szCs w:val="24"/>
              </w:rPr>
              <w:t>Briedis</w:t>
            </w:r>
            <w:proofErr w:type="spellEnd"/>
          </w:p>
        </w:tc>
        <w:tc>
          <w:tcPr>
            <w:tcW w:w="3330" w:type="dxa"/>
          </w:tcPr>
          <w:p w:rsidR="00DB6656" w:rsidRPr="00DB6656" w:rsidRDefault="00DB6656" w:rsidP="00DB6656">
            <w:pPr>
              <w:rPr>
                <w:rFonts w:ascii="Times New Roman" w:hAnsi="Times New Roman"/>
                <w:sz w:val="24"/>
                <w:szCs w:val="24"/>
              </w:rPr>
            </w:pPr>
            <w:r>
              <w:rPr>
                <w:rFonts w:ascii="Times New Roman" w:hAnsi="Times New Roman"/>
                <w:sz w:val="24"/>
                <w:szCs w:val="24"/>
              </w:rPr>
              <w:t>Michigan State</w:t>
            </w:r>
          </w:p>
        </w:tc>
      </w:tr>
      <w:tr w:rsidR="00DB6656" w:rsidTr="00917E69">
        <w:tc>
          <w:tcPr>
            <w:tcW w:w="2880" w:type="dxa"/>
          </w:tcPr>
          <w:p w:rsidR="00DB6656" w:rsidRPr="00DB6656" w:rsidRDefault="00DB6656" w:rsidP="00DB6656">
            <w:pPr>
              <w:rPr>
                <w:rFonts w:ascii="Times New Roman" w:hAnsi="Times New Roman"/>
                <w:sz w:val="24"/>
                <w:szCs w:val="24"/>
              </w:rPr>
            </w:pPr>
            <w:r w:rsidRPr="00DB6656">
              <w:rPr>
                <w:rFonts w:ascii="Times New Roman" w:hAnsi="Times New Roman"/>
                <w:sz w:val="24"/>
                <w:szCs w:val="24"/>
              </w:rPr>
              <w:t>Lisa Bullard</w:t>
            </w:r>
          </w:p>
        </w:tc>
        <w:tc>
          <w:tcPr>
            <w:tcW w:w="3330" w:type="dxa"/>
          </w:tcPr>
          <w:p w:rsidR="00DB6656" w:rsidRPr="00DB6656" w:rsidRDefault="00DB6656" w:rsidP="00DB6656">
            <w:pPr>
              <w:rPr>
                <w:rFonts w:ascii="Times New Roman" w:hAnsi="Times New Roman"/>
                <w:sz w:val="24"/>
                <w:szCs w:val="24"/>
              </w:rPr>
            </w:pPr>
            <w:r w:rsidRPr="00DB6656">
              <w:rPr>
                <w:rFonts w:ascii="Times New Roman" w:hAnsi="Times New Roman"/>
                <w:sz w:val="24"/>
                <w:szCs w:val="24"/>
              </w:rPr>
              <w:t>North Carolina State</w:t>
            </w:r>
          </w:p>
        </w:tc>
      </w:tr>
      <w:tr w:rsidR="00DB6656" w:rsidTr="00917E69">
        <w:tc>
          <w:tcPr>
            <w:tcW w:w="2880" w:type="dxa"/>
          </w:tcPr>
          <w:p w:rsidR="00DB6656" w:rsidRDefault="00DB6656" w:rsidP="00DB6656">
            <w:pPr>
              <w:rPr>
                <w:rFonts w:ascii="Times New Roman" w:hAnsi="Times New Roman"/>
                <w:sz w:val="24"/>
                <w:szCs w:val="24"/>
              </w:rPr>
            </w:pPr>
            <w:r>
              <w:rPr>
                <w:rFonts w:ascii="Times New Roman" w:hAnsi="Times New Roman"/>
                <w:sz w:val="24"/>
                <w:szCs w:val="24"/>
              </w:rPr>
              <w:t xml:space="preserve">Daniel </w:t>
            </w:r>
            <w:proofErr w:type="spellStart"/>
            <w:r>
              <w:rPr>
                <w:rFonts w:ascii="Times New Roman" w:hAnsi="Times New Roman"/>
                <w:sz w:val="24"/>
                <w:szCs w:val="24"/>
              </w:rPr>
              <w:t>Burkey</w:t>
            </w:r>
            <w:proofErr w:type="spellEnd"/>
          </w:p>
        </w:tc>
        <w:tc>
          <w:tcPr>
            <w:tcW w:w="3330" w:type="dxa"/>
          </w:tcPr>
          <w:p w:rsidR="00DB6656" w:rsidRDefault="00DB6656" w:rsidP="00DB6656">
            <w:pPr>
              <w:rPr>
                <w:rFonts w:ascii="Times New Roman" w:hAnsi="Times New Roman"/>
                <w:sz w:val="24"/>
                <w:szCs w:val="24"/>
              </w:rPr>
            </w:pPr>
            <w:r>
              <w:rPr>
                <w:rFonts w:ascii="Times New Roman" w:hAnsi="Times New Roman"/>
                <w:sz w:val="24"/>
                <w:szCs w:val="24"/>
              </w:rPr>
              <w:t>Connecticut</w:t>
            </w:r>
          </w:p>
        </w:tc>
      </w:tr>
      <w:tr w:rsidR="00DB6656" w:rsidTr="00917E69">
        <w:tc>
          <w:tcPr>
            <w:tcW w:w="2880" w:type="dxa"/>
          </w:tcPr>
          <w:p w:rsidR="00DB6656" w:rsidRPr="00DB6656" w:rsidRDefault="00DB6656" w:rsidP="00DB6656">
            <w:pPr>
              <w:rPr>
                <w:rFonts w:ascii="Times New Roman" w:hAnsi="Times New Roman"/>
                <w:sz w:val="24"/>
                <w:szCs w:val="24"/>
              </w:rPr>
            </w:pPr>
            <w:r>
              <w:rPr>
                <w:rFonts w:ascii="Times New Roman" w:hAnsi="Times New Roman"/>
                <w:sz w:val="24"/>
                <w:szCs w:val="24"/>
              </w:rPr>
              <w:t>Anthony Butterfield</w:t>
            </w:r>
          </w:p>
        </w:tc>
        <w:tc>
          <w:tcPr>
            <w:tcW w:w="3330" w:type="dxa"/>
          </w:tcPr>
          <w:p w:rsidR="00DB6656" w:rsidRPr="00DB6656" w:rsidRDefault="00DB6656" w:rsidP="00DB6656">
            <w:pPr>
              <w:rPr>
                <w:rFonts w:ascii="Times New Roman" w:hAnsi="Times New Roman"/>
                <w:sz w:val="24"/>
                <w:szCs w:val="24"/>
              </w:rPr>
            </w:pPr>
            <w:r>
              <w:rPr>
                <w:rFonts w:ascii="Times New Roman" w:hAnsi="Times New Roman"/>
                <w:sz w:val="24"/>
                <w:szCs w:val="24"/>
              </w:rPr>
              <w:t>Utah</w:t>
            </w:r>
          </w:p>
        </w:tc>
      </w:tr>
      <w:tr w:rsidR="00DB6656" w:rsidTr="00917E69">
        <w:tc>
          <w:tcPr>
            <w:tcW w:w="2880" w:type="dxa"/>
          </w:tcPr>
          <w:p w:rsidR="00DB6656" w:rsidRPr="00DB6656" w:rsidRDefault="00366AC7" w:rsidP="00DB6656">
            <w:pPr>
              <w:rPr>
                <w:rFonts w:ascii="Times New Roman" w:hAnsi="Times New Roman"/>
                <w:sz w:val="24"/>
                <w:szCs w:val="24"/>
              </w:rPr>
            </w:pPr>
            <w:r>
              <w:rPr>
                <w:rFonts w:ascii="Times New Roman" w:hAnsi="Times New Roman"/>
                <w:sz w:val="24"/>
                <w:szCs w:val="24"/>
              </w:rPr>
              <w:t xml:space="preserve">Heather </w:t>
            </w:r>
            <w:proofErr w:type="spellStart"/>
            <w:r>
              <w:rPr>
                <w:rFonts w:ascii="Times New Roman" w:hAnsi="Times New Roman"/>
                <w:sz w:val="24"/>
                <w:szCs w:val="24"/>
              </w:rPr>
              <w:t>Chenette</w:t>
            </w:r>
            <w:proofErr w:type="spellEnd"/>
          </w:p>
        </w:tc>
        <w:tc>
          <w:tcPr>
            <w:tcW w:w="3330" w:type="dxa"/>
          </w:tcPr>
          <w:p w:rsidR="00DB6656" w:rsidRPr="00DB6656" w:rsidRDefault="00366AC7" w:rsidP="00DB6656">
            <w:pPr>
              <w:rPr>
                <w:rFonts w:ascii="Times New Roman" w:hAnsi="Times New Roman"/>
                <w:sz w:val="24"/>
                <w:szCs w:val="24"/>
              </w:rPr>
            </w:pPr>
            <w:r>
              <w:rPr>
                <w:rFonts w:ascii="Times New Roman" w:hAnsi="Times New Roman"/>
                <w:sz w:val="24"/>
                <w:szCs w:val="24"/>
              </w:rPr>
              <w:t>Rose-</w:t>
            </w:r>
            <w:proofErr w:type="spellStart"/>
            <w:r>
              <w:rPr>
                <w:rFonts w:ascii="Times New Roman" w:hAnsi="Times New Roman"/>
                <w:sz w:val="24"/>
                <w:szCs w:val="24"/>
              </w:rPr>
              <w:t>Hulman</w:t>
            </w:r>
            <w:proofErr w:type="spellEnd"/>
          </w:p>
        </w:tc>
      </w:tr>
      <w:tr w:rsidR="00DB6656" w:rsidTr="00917E69">
        <w:tc>
          <w:tcPr>
            <w:tcW w:w="2880" w:type="dxa"/>
          </w:tcPr>
          <w:p w:rsidR="00DB6656" w:rsidRPr="00DB6656" w:rsidRDefault="00DB6656" w:rsidP="00DB6656">
            <w:pPr>
              <w:rPr>
                <w:rFonts w:ascii="Times New Roman" w:hAnsi="Times New Roman"/>
                <w:sz w:val="24"/>
                <w:szCs w:val="24"/>
              </w:rPr>
            </w:pPr>
            <w:r w:rsidRPr="00DB6656">
              <w:rPr>
                <w:rFonts w:ascii="Times New Roman" w:hAnsi="Times New Roman"/>
                <w:sz w:val="24"/>
                <w:szCs w:val="24"/>
              </w:rPr>
              <w:t>Matthew Cooper</w:t>
            </w:r>
          </w:p>
        </w:tc>
        <w:tc>
          <w:tcPr>
            <w:tcW w:w="3330" w:type="dxa"/>
          </w:tcPr>
          <w:p w:rsidR="00DB6656" w:rsidRPr="00DB6656" w:rsidRDefault="00DB6656" w:rsidP="00DB6656">
            <w:pPr>
              <w:rPr>
                <w:rFonts w:ascii="Times New Roman" w:hAnsi="Times New Roman"/>
                <w:sz w:val="24"/>
                <w:szCs w:val="24"/>
              </w:rPr>
            </w:pPr>
            <w:r w:rsidRPr="00DB6656">
              <w:rPr>
                <w:rFonts w:ascii="Times New Roman" w:hAnsi="Times New Roman"/>
                <w:sz w:val="24"/>
                <w:szCs w:val="24"/>
              </w:rPr>
              <w:t>North Carolina State</w:t>
            </w:r>
          </w:p>
        </w:tc>
      </w:tr>
      <w:tr w:rsidR="000D111E" w:rsidTr="00917E69">
        <w:tc>
          <w:tcPr>
            <w:tcW w:w="2880" w:type="dxa"/>
          </w:tcPr>
          <w:p w:rsidR="000D111E" w:rsidRPr="00DB6656" w:rsidRDefault="000D111E" w:rsidP="000D111E">
            <w:pPr>
              <w:rPr>
                <w:rFonts w:ascii="Times New Roman" w:hAnsi="Times New Roman"/>
                <w:sz w:val="24"/>
                <w:szCs w:val="24"/>
              </w:rPr>
            </w:pPr>
            <w:r>
              <w:rPr>
                <w:rFonts w:ascii="Times New Roman" w:hAnsi="Times New Roman"/>
                <w:sz w:val="24"/>
                <w:szCs w:val="24"/>
              </w:rPr>
              <w:t>Kevin Dahm</w:t>
            </w:r>
          </w:p>
        </w:tc>
        <w:tc>
          <w:tcPr>
            <w:tcW w:w="3330" w:type="dxa"/>
          </w:tcPr>
          <w:p w:rsidR="000D111E" w:rsidRPr="00DB6656" w:rsidRDefault="000D111E" w:rsidP="000D111E">
            <w:pPr>
              <w:rPr>
                <w:rFonts w:ascii="Times New Roman" w:hAnsi="Times New Roman"/>
                <w:sz w:val="24"/>
                <w:szCs w:val="24"/>
              </w:rPr>
            </w:pPr>
            <w:r>
              <w:rPr>
                <w:rFonts w:ascii="Times New Roman" w:hAnsi="Times New Roman"/>
                <w:sz w:val="24"/>
                <w:szCs w:val="24"/>
              </w:rPr>
              <w:t>Rowan</w:t>
            </w:r>
          </w:p>
        </w:tc>
      </w:tr>
      <w:tr w:rsidR="000D111E" w:rsidTr="00917E69">
        <w:tc>
          <w:tcPr>
            <w:tcW w:w="2880" w:type="dxa"/>
          </w:tcPr>
          <w:p w:rsidR="000D111E" w:rsidRPr="00DB6656" w:rsidRDefault="000D111E" w:rsidP="000D111E">
            <w:pPr>
              <w:rPr>
                <w:rFonts w:ascii="Times New Roman" w:hAnsi="Times New Roman"/>
                <w:sz w:val="24"/>
                <w:szCs w:val="24"/>
              </w:rPr>
            </w:pPr>
            <w:r w:rsidRPr="00DB6656">
              <w:rPr>
                <w:rFonts w:ascii="Times New Roman" w:hAnsi="Times New Roman"/>
                <w:sz w:val="24"/>
                <w:szCs w:val="24"/>
              </w:rPr>
              <w:t>Michael Elsass</w:t>
            </w:r>
          </w:p>
        </w:tc>
        <w:tc>
          <w:tcPr>
            <w:tcW w:w="3330" w:type="dxa"/>
          </w:tcPr>
          <w:p w:rsidR="000D111E" w:rsidRPr="00DB6656" w:rsidRDefault="000D111E" w:rsidP="000D111E">
            <w:pPr>
              <w:rPr>
                <w:rFonts w:ascii="Times New Roman" w:hAnsi="Times New Roman"/>
                <w:sz w:val="24"/>
                <w:szCs w:val="24"/>
              </w:rPr>
            </w:pPr>
            <w:r w:rsidRPr="00DB6656">
              <w:rPr>
                <w:rFonts w:ascii="Times New Roman" w:hAnsi="Times New Roman"/>
                <w:sz w:val="24"/>
                <w:szCs w:val="24"/>
              </w:rPr>
              <w:t>Dayton</w:t>
            </w:r>
          </w:p>
        </w:tc>
      </w:tr>
      <w:tr w:rsidR="000D111E" w:rsidTr="00917E69">
        <w:tc>
          <w:tcPr>
            <w:tcW w:w="2880" w:type="dxa"/>
          </w:tcPr>
          <w:p w:rsidR="000D111E" w:rsidRPr="00DB6656" w:rsidRDefault="000D111E" w:rsidP="000D111E">
            <w:pPr>
              <w:rPr>
                <w:rFonts w:ascii="Times New Roman" w:hAnsi="Times New Roman"/>
                <w:sz w:val="24"/>
                <w:szCs w:val="24"/>
              </w:rPr>
            </w:pPr>
            <w:r w:rsidRPr="00DB6656">
              <w:rPr>
                <w:rFonts w:ascii="Times New Roman" w:hAnsi="Times New Roman"/>
                <w:sz w:val="24"/>
                <w:szCs w:val="24"/>
              </w:rPr>
              <w:t xml:space="preserve">Arthur </w:t>
            </w:r>
            <w:proofErr w:type="spellStart"/>
            <w:r w:rsidRPr="00DB6656">
              <w:rPr>
                <w:rFonts w:ascii="Times New Roman" w:hAnsi="Times New Roman"/>
                <w:sz w:val="24"/>
                <w:szCs w:val="24"/>
              </w:rPr>
              <w:t>Felse</w:t>
            </w:r>
            <w:proofErr w:type="spellEnd"/>
          </w:p>
        </w:tc>
        <w:tc>
          <w:tcPr>
            <w:tcW w:w="3330" w:type="dxa"/>
          </w:tcPr>
          <w:p w:rsidR="000D111E" w:rsidRPr="00DB6656" w:rsidRDefault="000D111E" w:rsidP="000D111E">
            <w:pPr>
              <w:rPr>
                <w:rFonts w:ascii="Times New Roman" w:hAnsi="Times New Roman"/>
                <w:sz w:val="24"/>
                <w:szCs w:val="24"/>
              </w:rPr>
            </w:pPr>
            <w:r w:rsidRPr="00DB6656">
              <w:rPr>
                <w:rFonts w:ascii="Times New Roman" w:hAnsi="Times New Roman"/>
                <w:sz w:val="24"/>
                <w:szCs w:val="24"/>
              </w:rPr>
              <w:t>Northwestern</w:t>
            </w:r>
          </w:p>
        </w:tc>
      </w:tr>
      <w:tr w:rsidR="000D111E" w:rsidTr="00917E69">
        <w:tc>
          <w:tcPr>
            <w:tcW w:w="2880" w:type="dxa"/>
          </w:tcPr>
          <w:p w:rsidR="000D111E" w:rsidRPr="00DB6656" w:rsidRDefault="000D111E" w:rsidP="000D111E">
            <w:pPr>
              <w:rPr>
                <w:rFonts w:ascii="Times New Roman" w:hAnsi="Times New Roman"/>
                <w:sz w:val="24"/>
                <w:szCs w:val="24"/>
              </w:rPr>
            </w:pPr>
            <w:r w:rsidRPr="00DB6656">
              <w:rPr>
                <w:rFonts w:ascii="Times New Roman" w:hAnsi="Times New Roman"/>
                <w:sz w:val="24"/>
                <w:szCs w:val="24"/>
              </w:rPr>
              <w:t>Laura Ford</w:t>
            </w:r>
          </w:p>
        </w:tc>
        <w:tc>
          <w:tcPr>
            <w:tcW w:w="3330" w:type="dxa"/>
          </w:tcPr>
          <w:p w:rsidR="000D111E" w:rsidRPr="00DB6656" w:rsidRDefault="000D111E" w:rsidP="000D111E">
            <w:pPr>
              <w:rPr>
                <w:rFonts w:ascii="Times New Roman" w:hAnsi="Times New Roman"/>
                <w:sz w:val="24"/>
                <w:szCs w:val="24"/>
              </w:rPr>
            </w:pPr>
            <w:r w:rsidRPr="00DB6656">
              <w:rPr>
                <w:rFonts w:ascii="Times New Roman" w:hAnsi="Times New Roman"/>
                <w:sz w:val="24"/>
                <w:szCs w:val="24"/>
              </w:rPr>
              <w:t>Tulsa</w:t>
            </w:r>
          </w:p>
        </w:tc>
      </w:tr>
      <w:tr w:rsidR="000D111E" w:rsidTr="00917E69">
        <w:tc>
          <w:tcPr>
            <w:tcW w:w="2880" w:type="dxa"/>
          </w:tcPr>
          <w:p w:rsidR="000D111E" w:rsidRPr="00DB6656" w:rsidRDefault="000D111E" w:rsidP="000D111E">
            <w:pPr>
              <w:rPr>
                <w:rFonts w:ascii="Times New Roman" w:hAnsi="Times New Roman"/>
                <w:sz w:val="24"/>
                <w:szCs w:val="24"/>
              </w:rPr>
            </w:pPr>
            <w:r w:rsidRPr="00DB6656">
              <w:rPr>
                <w:rFonts w:ascii="Times New Roman" w:hAnsi="Times New Roman"/>
                <w:sz w:val="24"/>
                <w:szCs w:val="24"/>
              </w:rPr>
              <w:t>Richard Gilbert</w:t>
            </w:r>
          </w:p>
        </w:tc>
        <w:tc>
          <w:tcPr>
            <w:tcW w:w="3330" w:type="dxa"/>
          </w:tcPr>
          <w:p w:rsidR="000D111E" w:rsidRPr="00DB6656" w:rsidRDefault="000D111E" w:rsidP="000D111E">
            <w:pPr>
              <w:rPr>
                <w:rFonts w:ascii="Times New Roman" w:hAnsi="Times New Roman"/>
                <w:sz w:val="24"/>
                <w:szCs w:val="24"/>
              </w:rPr>
            </w:pPr>
            <w:r w:rsidRPr="00DB6656">
              <w:rPr>
                <w:rFonts w:ascii="Times New Roman" w:hAnsi="Times New Roman"/>
                <w:sz w:val="24"/>
                <w:szCs w:val="24"/>
              </w:rPr>
              <w:t>South Florida</w:t>
            </w:r>
          </w:p>
        </w:tc>
      </w:tr>
      <w:tr w:rsidR="000D111E" w:rsidTr="00917E69">
        <w:tc>
          <w:tcPr>
            <w:tcW w:w="2880" w:type="dxa"/>
          </w:tcPr>
          <w:p w:rsidR="000D111E" w:rsidRPr="00DB6656" w:rsidRDefault="000D111E" w:rsidP="000D111E">
            <w:pPr>
              <w:rPr>
                <w:rFonts w:ascii="Times New Roman" w:hAnsi="Times New Roman"/>
                <w:sz w:val="24"/>
                <w:szCs w:val="24"/>
              </w:rPr>
            </w:pPr>
            <w:r w:rsidRPr="00DB6656">
              <w:rPr>
                <w:rFonts w:ascii="Times New Roman" w:hAnsi="Times New Roman"/>
                <w:sz w:val="24"/>
                <w:szCs w:val="24"/>
              </w:rPr>
              <w:t xml:space="preserve">Paul </w:t>
            </w:r>
            <w:proofErr w:type="spellStart"/>
            <w:r w:rsidRPr="00DB6656">
              <w:rPr>
                <w:rFonts w:ascii="Times New Roman" w:hAnsi="Times New Roman"/>
                <w:sz w:val="24"/>
                <w:szCs w:val="24"/>
              </w:rPr>
              <w:t>Golter</w:t>
            </w:r>
            <w:proofErr w:type="spellEnd"/>
          </w:p>
        </w:tc>
        <w:tc>
          <w:tcPr>
            <w:tcW w:w="3330" w:type="dxa"/>
          </w:tcPr>
          <w:p w:rsidR="000D111E" w:rsidRPr="00DB6656" w:rsidRDefault="000D111E" w:rsidP="000D111E">
            <w:pPr>
              <w:rPr>
                <w:rFonts w:ascii="Times New Roman" w:hAnsi="Times New Roman"/>
                <w:sz w:val="24"/>
                <w:szCs w:val="24"/>
              </w:rPr>
            </w:pPr>
            <w:r w:rsidRPr="00DB6656">
              <w:rPr>
                <w:rFonts w:ascii="Times New Roman" w:hAnsi="Times New Roman"/>
                <w:sz w:val="24"/>
                <w:szCs w:val="24"/>
              </w:rPr>
              <w:t>Washington State</w:t>
            </w:r>
          </w:p>
        </w:tc>
      </w:tr>
      <w:tr w:rsidR="000D111E" w:rsidTr="00917E69">
        <w:tc>
          <w:tcPr>
            <w:tcW w:w="2880" w:type="dxa"/>
          </w:tcPr>
          <w:p w:rsidR="000D111E" w:rsidRPr="00DB6656" w:rsidRDefault="000D111E" w:rsidP="000D111E">
            <w:pPr>
              <w:rPr>
                <w:rFonts w:ascii="Times New Roman" w:hAnsi="Times New Roman"/>
                <w:sz w:val="24"/>
                <w:szCs w:val="24"/>
              </w:rPr>
            </w:pPr>
            <w:r>
              <w:rPr>
                <w:rFonts w:ascii="Times New Roman" w:hAnsi="Times New Roman"/>
                <w:sz w:val="24"/>
                <w:szCs w:val="24"/>
              </w:rPr>
              <w:t>Brian Harding</w:t>
            </w:r>
          </w:p>
        </w:tc>
        <w:tc>
          <w:tcPr>
            <w:tcW w:w="3330" w:type="dxa"/>
          </w:tcPr>
          <w:p w:rsidR="000D111E" w:rsidRPr="00DB6656" w:rsidRDefault="000D111E" w:rsidP="000D111E">
            <w:pPr>
              <w:rPr>
                <w:rFonts w:ascii="Times New Roman" w:hAnsi="Times New Roman"/>
                <w:sz w:val="24"/>
                <w:szCs w:val="24"/>
              </w:rPr>
            </w:pPr>
            <w:r>
              <w:rPr>
                <w:rFonts w:ascii="Times New Roman" w:hAnsi="Times New Roman"/>
                <w:sz w:val="24"/>
                <w:szCs w:val="24"/>
              </w:rPr>
              <w:t>Texas A&amp;M</w:t>
            </w:r>
          </w:p>
        </w:tc>
      </w:tr>
      <w:tr w:rsidR="000D111E" w:rsidTr="00917E69">
        <w:tc>
          <w:tcPr>
            <w:tcW w:w="2880" w:type="dxa"/>
          </w:tcPr>
          <w:p w:rsidR="000D111E" w:rsidRPr="00DB6656" w:rsidRDefault="000D111E" w:rsidP="000D111E">
            <w:pPr>
              <w:rPr>
                <w:rFonts w:ascii="Times New Roman" w:hAnsi="Times New Roman"/>
                <w:sz w:val="24"/>
                <w:szCs w:val="24"/>
              </w:rPr>
            </w:pPr>
            <w:r w:rsidRPr="00DB6656">
              <w:rPr>
                <w:rFonts w:ascii="Times New Roman" w:hAnsi="Times New Roman"/>
                <w:sz w:val="24"/>
                <w:szCs w:val="24"/>
              </w:rPr>
              <w:t>David Harding</w:t>
            </w:r>
          </w:p>
        </w:tc>
        <w:tc>
          <w:tcPr>
            <w:tcW w:w="3330" w:type="dxa"/>
          </w:tcPr>
          <w:p w:rsidR="000D111E" w:rsidRPr="00DB6656" w:rsidRDefault="000D111E" w:rsidP="000D111E">
            <w:pPr>
              <w:rPr>
                <w:rFonts w:ascii="Times New Roman" w:hAnsi="Times New Roman"/>
                <w:sz w:val="24"/>
                <w:szCs w:val="24"/>
              </w:rPr>
            </w:pPr>
            <w:r w:rsidRPr="00DB6656">
              <w:rPr>
                <w:rFonts w:ascii="Times New Roman" w:hAnsi="Times New Roman"/>
                <w:sz w:val="24"/>
                <w:szCs w:val="24"/>
              </w:rPr>
              <w:t>New Haven</w:t>
            </w:r>
          </w:p>
        </w:tc>
      </w:tr>
      <w:tr w:rsidR="000D111E" w:rsidTr="00917E69">
        <w:tc>
          <w:tcPr>
            <w:tcW w:w="2880" w:type="dxa"/>
          </w:tcPr>
          <w:p w:rsidR="000D111E" w:rsidRPr="00DB6656" w:rsidRDefault="000D111E" w:rsidP="000D111E">
            <w:pPr>
              <w:rPr>
                <w:rFonts w:ascii="Times New Roman" w:hAnsi="Times New Roman"/>
                <w:sz w:val="24"/>
                <w:szCs w:val="24"/>
              </w:rPr>
            </w:pPr>
            <w:r w:rsidRPr="00DB6656">
              <w:rPr>
                <w:rFonts w:ascii="Times New Roman" w:hAnsi="Times New Roman"/>
                <w:sz w:val="24"/>
                <w:szCs w:val="24"/>
              </w:rPr>
              <w:t>Jason Keith</w:t>
            </w:r>
          </w:p>
        </w:tc>
        <w:tc>
          <w:tcPr>
            <w:tcW w:w="3330" w:type="dxa"/>
          </w:tcPr>
          <w:p w:rsidR="000D111E" w:rsidRPr="00DB6656" w:rsidRDefault="000D111E" w:rsidP="000D111E">
            <w:pPr>
              <w:rPr>
                <w:rFonts w:ascii="Times New Roman" w:hAnsi="Times New Roman"/>
                <w:sz w:val="24"/>
                <w:szCs w:val="24"/>
              </w:rPr>
            </w:pPr>
            <w:r w:rsidRPr="00DB6656">
              <w:rPr>
                <w:rFonts w:ascii="Times New Roman" w:hAnsi="Times New Roman"/>
                <w:sz w:val="24"/>
                <w:szCs w:val="24"/>
              </w:rPr>
              <w:t>Mississippi State</w:t>
            </w:r>
          </w:p>
        </w:tc>
      </w:tr>
      <w:tr w:rsidR="000D111E" w:rsidTr="00917E69">
        <w:tc>
          <w:tcPr>
            <w:tcW w:w="2880" w:type="dxa"/>
          </w:tcPr>
          <w:p w:rsidR="000D111E" w:rsidRPr="00DB6656" w:rsidRDefault="000D111E" w:rsidP="000D111E">
            <w:pPr>
              <w:rPr>
                <w:rFonts w:ascii="Times New Roman" w:hAnsi="Times New Roman"/>
                <w:sz w:val="24"/>
                <w:szCs w:val="24"/>
              </w:rPr>
            </w:pPr>
            <w:r w:rsidRPr="00DB6656">
              <w:rPr>
                <w:rFonts w:ascii="Times New Roman" w:hAnsi="Times New Roman"/>
                <w:sz w:val="24"/>
                <w:szCs w:val="24"/>
              </w:rPr>
              <w:t>Daniel Lepek</w:t>
            </w:r>
          </w:p>
        </w:tc>
        <w:tc>
          <w:tcPr>
            <w:tcW w:w="3330" w:type="dxa"/>
          </w:tcPr>
          <w:p w:rsidR="000D111E" w:rsidRPr="00DB6656" w:rsidRDefault="000D111E" w:rsidP="000D111E">
            <w:pPr>
              <w:rPr>
                <w:rFonts w:ascii="Times New Roman" w:hAnsi="Times New Roman"/>
                <w:sz w:val="24"/>
                <w:szCs w:val="24"/>
              </w:rPr>
            </w:pPr>
            <w:r w:rsidRPr="00DB6656">
              <w:rPr>
                <w:rFonts w:ascii="Times New Roman" w:hAnsi="Times New Roman"/>
                <w:sz w:val="24"/>
                <w:szCs w:val="24"/>
              </w:rPr>
              <w:t>Cooper Union</w:t>
            </w:r>
          </w:p>
        </w:tc>
      </w:tr>
      <w:tr w:rsidR="000D111E" w:rsidTr="00917E69">
        <w:tc>
          <w:tcPr>
            <w:tcW w:w="2880" w:type="dxa"/>
          </w:tcPr>
          <w:p w:rsidR="000D111E" w:rsidRPr="00DB6656" w:rsidRDefault="000D111E" w:rsidP="000D111E">
            <w:pPr>
              <w:rPr>
                <w:rFonts w:ascii="Times New Roman" w:hAnsi="Times New Roman"/>
                <w:sz w:val="24"/>
                <w:szCs w:val="24"/>
              </w:rPr>
            </w:pPr>
            <w:proofErr w:type="spellStart"/>
            <w:r>
              <w:rPr>
                <w:rFonts w:ascii="Times New Roman" w:hAnsi="Times New Roman"/>
                <w:sz w:val="24"/>
                <w:szCs w:val="24"/>
              </w:rPr>
              <w:t>Xuegong</w:t>
            </w:r>
            <w:proofErr w:type="spellEnd"/>
            <w:r>
              <w:rPr>
                <w:rFonts w:ascii="Times New Roman" w:hAnsi="Times New Roman"/>
                <w:sz w:val="24"/>
                <w:szCs w:val="24"/>
              </w:rPr>
              <w:t xml:space="preserve"> Li</w:t>
            </w:r>
          </w:p>
        </w:tc>
        <w:tc>
          <w:tcPr>
            <w:tcW w:w="3330" w:type="dxa"/>
          </w:tcPr>
          <w:p w:rsidR="000D111E" w:rsidRDefault="000D111E" w:rsidP="000D111E">
            <w:pPr>
              <w:rPr>
                <w:rFonts w:ascii="Times New Roman" w:hAnsi="Times New Roman"/>
                <w:sz w:val="24"/>
                <w:szCs w:val="24"/>
              </w:rPr>
            </w:pPr>
            <w:r>
              <w:rPr>
                <w:rFonts w:ascii="Times New Roman" w:hAnsi="Times New Roman"/>
                <w:sz w:val="24"/>
                <w:szCs w:val="24"/>
              </w:rPr>
              <w:t>Washington State</w:t>
            </w:r>
          </w:p>
        </w:tc>
      </w:tr>
      <w:tr w:rsidR="000D111E" w:rsidTr="00917E69">
        <w:tc>
          <w:tcPr>
            <w:tcW w:w="2880" w:type="dxa"/>
          </w:tcPr>
          <w:p w:rsidR="000D111E" w:rsidRPr="00DB6656" w:rsidRDefault="000D111E" w:rsidP="000D111E">
            <w:pPr>
              <w:rPr>
                <w:rFonts w:ascii="Times New Roman" w:hAnsi="Times New Roman"/>
                <w:sz w:val="24"/>
                <w:szCs w:val="24"/>
              </w:rPr>
            </w:pPr>
            <w:proofErr w:type="spellStart"/>
            <w:r>
              <w:rPr>
                <w:rFonts w:ascii="Times New Roman" w:hAnsi="Times New Roman"/>
                <w:sz w:val="24"/>
                <w:szCs w:val="24"/>
              </w:rPr>
              <w:t>Arshan</w:t>
            </w:r>
            <w:proofErr w:type="spellEnd"/>
            <w:r>
              <w:rPr>
                <w:rFonts w:ascii="Times New Roman" w:hAnsi="Times New Roman"/>
                <w:sz w:val="24"/>
                <w:szCs w:val="24"/>
              </w:rPr>
              <w:t xml:space="preserve"> </w:t>
            </w:r>
            <w:proofErr w:type="spellStart"/>
            <w:r>
              <w:rPr>
                <w:rFonts w:ascii="Times New Roman" w:hAnsi="Times New Roman"/>
                <w:sz w:val="24"/>
                <w:szCs w:val="24"/>
              </w:rPr>
              <w:t>Nazempour</w:t>
            </w:r>
            <w:proofErr w:type="spellEnd"/>
          </w:p>
        </w:tc>
        <w:tc>
          <w:tcPr>
            <w:tcW w:w="3330" w:type="dxa"/>
          </w:tcPr>
          <w:p w:rsidR="000D111E" w:rsidRDefault="000D111E" w:rsidP="000D111E">
            <w:pPr>
              <w:rPr>
                <w:rFonts w:ascii="Times New Roman" w:hAnsi="Times New Roman"/>
                <w:sz w:val="24"/>
                <w:szCs w:val="24"/>
              </w:rPr>
            </w:pPr>
            <w:r>
              <w:rPr>
                <w:rFonts w:ascii="Times New Roman" w:hAnsi="Times New Roman"/>
                <w:sz w:val="24"/>
                <w:szCs w:val="24"/>
              </w:rPr>
              <w:t>Washington State</w:t>
            </w:r>
          </w:p>
        </w:tc>
      </w:tr>
      <w:tr w:rsidR="000D111E" w:rsidTr="00917E69">
        <w:tc>
          <w:tcPr>
            <w:tcW w:w="2880" w:type="dxa"/>
          </w:tcPr>
          <w:p w:rsidR="000D111E" w:rsidRPr="00DB6656" w:rsidRDefault="000D111E" w:rsidP="000D111E">
            <w:pPr>
              <w:rPr>
                <w:rFonts w:ascii="Times New Roman" w:hAnsi="Times New Roman"/>
                <w:sz w:val="24"/>
                <w:szCs w:val="24"/>
              </w:rPr>
            </w:pPr>
            <w:r w:rsidRPr="00DB6656">
              <w:rPr>
                <w:rFonts w:ascii="Times New Roman" w:hAnsi="Times New Roman"/>
                <w:sz w:val="24"/>
                <w:szCs w:val="24"/>
              </w:rPr>
              <w:t xml:space="preserve">Christi </w:t>
            </w:r>
            <w:r>
              <w:rPr>
                <w:rFonts w:ascii="Times New Roman" w:hAnsi="Times New Roman"/>
                <w:sz w:val="24"/>
                <w:szCs w:val="24"/>
              </w:rPr>
              <w:t xml:space="preserve">Patton </w:t>
            </w:r>
            <w:r w:rsidRPr="00DB6656">
              <w:rPr>
                <w:rFonts w:ascii="Times New Roman" w:hAnsi="Times New Roman"/>
                <w:sz w:val="24"/>
                <w:szCs w:val="24"/>
              </w:rPr>
              <w:t>Luks</w:t>
            </w:r>
          </w:p>
        </w:tc>
        <w:tc>
          <w:tcPr>
            <w:tcW w:w="3330" w:type="dxa"/>
          </w:tcPr>
          <w:p w:rsidR="000D111E" w:rsidRPr="00DB6656" w:rsidRDefault="000D111E" w:rsidP="000D111E">
            <w:pPr>
              <w:rPr>
                <w:rFonts w:ascii="Times New Roman" w:hAnsi="Times New Roman"/>
                <w:sz w:val="24"/>
                <w:szCs w:val="24"/>
              </w:rPr>
            </w:pPr>
            <w:r>
              <w:rPr>
                <w:rFonts w:ascii="Times New Roman" w:hAnsi="Times New Roman"/>
                <w:sz w:val="24"/>
                <w:szCs w:val="24"/>
              </w:rPr>
              <w:t>Missouri S &amp; T</w:t>
            </w:r>
          </w:p>
        </w:tc>
      </w:tr>
      <w:tr w:rsidR="000D111E" w:rsidTr="00917E69">
        <w:tc>
          <w:tcPr>
            <w:tcW w:w="2880" w:type="dxa"/>
          </w:tcPr>
          <w:p w:rsidR="000D111E" w:rsidRPr="00DB6656" w:rsidRDefault="000D111E" w:rsidP="000D111E">
            <w:pPr>
              <w:rPr>
                <w:rFonts w:ascii="Times New Roman" w:hAnsi="Times New Roman"/>
                <w:sz w:val="24"/>
                <w:szCs w:val="24"/>
              </w:rPr>
            </w:pPr>
            <w:r>
              <w:rPr>
                <w:rFonts w:ascii="Times New Roman" w:hAnsi="Times New Roman"/>
                <w:sz w:val="24"/>
                <w:szCs w:val="24"/>
              </w:rPr>
              <w:t xml:space="preserve">Polly </w:t>
            </w:r>
            <w:proofErr w:type="spellStart"/>
            <w:r>
              <w:rPr>
                <w:rFonts w:ascii="Times New Roman" w:hAnsi="Times New Roman"/>
                <w:sz w:val="24"/>
                <w:szCs w:val="24"/>
              </w:rPr>
              <w:t>Piergiovanni</w:t>
            </w:r>
            <w:proofErr w:type="spellEnd"/>
          </w:p>
        </w:tc>
        <w:tc>
          <w:tcPr>
            <w:tcW w:w="3330" w:type="dxa"/>
          </w:tcPr>
          <w:p w:rsidR="000D111E" w:rsidRPr="00DB6656" w:rsidRDefault="000D111E" w:rsidP="000D111E">
            <w:pPr>
              <w:rPr>
                <w:rFonts w:ascii="Times New Roman" w:hAnsi="Times New Roman"/>
                <w:sz w:val="24"/>
                <w:szCs w:val="24"/>
              </w:rPr>
            </w:pPr>
            <w:r>
              <w:rPr>
                <w:rFonts w:ascii="Times New Roman" w:hAnsi="Times New Roman"/>
                <w:sz w:val="24"/>
                <w:szCs w:val="24"/>
              </w:rPr>
              <w:t>Lafayette College</w:t>
            </w:r>
          </w:p>
        </w:tc>
      </w:tr>
      <w:tr w:rsidR="000D111E" w:rsidTr="00917E69">
        <w:tc>
          <w:tcPr>
            <w:tcW w:w="2880" w:type="dxa"/>
          </w:tcPr>
          <w:p w:rsidR="000D111E" w:rsidRPr="00DB6656" w:rsidRDefault="000D111E" w:rsidP="000D111E">
            <w:pPr>
              <w:rPr>
                <w:rFonts w:ascii="Times New Roman" w:hAnsi="Times New Roman"/>
                <w:sz w:val="24"/>
                <w:szCs w:val="24"/>
              </w:rPr>
            </w:pPr>
            <w:r w:rsidRPr="00DB6656">
              <w:rPr>
                <w:rFonts w:ascii="Times New Roman" w:hAnsi="Times New Roman"/>
                <w:sz w:val="24"/>
                <w:szCs w:val="24"/>
              </w:rPr>
              <w:t xml:space="preserve">Joe </w:t>
            </w:r>
            <w:proofErr w:type="spellStart"/>
            <w:r w:rsidRPr="00DB6656">
              <w:rPr>
                <w:rFonts w:ascii="Times New Roman" w:hAnsi="Times New Roman"/>
                <w:sz w:val="24"/>
                <w:szCs w:val="24"/>
              </w:rPr>
              <w:t>Shaeiwitz</w:t>
            </w:r>
            <w:proofErr w:type="spellEnd"/>
          </w:p>
        </w:tc>
        <w:tc>
          <w:tcPr>
            <w:tcW w:w="3330" w:type="dxa"/>
          </w:tcPr>
          <w:p w:rsidR="000D111E" w:rsidRPr="00DB6656" w:rsidRDefault="000D111E" w:rsidP="000D111E">
            <w:pPr>
              <w:rPr>
                <w:rFonts w:ascii="Times New Roman" w:hAnsi="Times New Roman"/>
                <w:sz w:val="24"/>
                <w:szCs w:val="24"/>
              </w:rPr>
            </w:pPr>
            <w:r w:rsidRPr="00DB6656">
              <w:rPr>
                <w:rFonts w:ascii="Times New Roman" w:hAnsi="Times New Roman"/>
                <w:sz w:val="24"/>
                <w:szCs w:val="24"/>
              </w:rPr>
              <w:t>Auburn</w:t>
            </w:r>
          </w:p>
        </w:tc>
      </w:tr>
      <w:tr w:rsidR="000D111E" w:rsidTr="00917E69">
        <w:tc>
          <w:tcPr>
            <w:tcW w:w="2880" w:type="dxa"/>
          </w:tcPr>
          <w:p w:rsidR="000D111E" w:rsidRPr="00DB6656" w:rsidRDefault="000D111E" w:rsidP="000D111E">
            <w:pPr>
              <w:rPr>
                <w:rFonts w:ascii="Times New Roman" w:hAnsi="Times New Roman"/>
                <w:sz w:val="24"/>
                <w:szCs w:val="24"/>
              </w:rPr>
            </w:pPr>
            <w:r w:rsidRPr="00DB6656">
              <w:rPr>
                <w:rFonts w:ascii="Times New Roman" w:hAnsi="Times New Roman"/>
                <w:sz w:val="24"/>
                <w:szCs w:val="24"/>
              </w:rPr>
              <w:t>David Silverstein</w:t>
            </w:r>
          </w:p>
        </w:tc>
        <w:tc>
          <w:tcPr>
            <w:tcW w:w="3330" w:type="dxa"/>
          </w:tcPr>
          <w:p w:rsidR="000D111E" w:rsidRPr="00DB6656" w:rsidRDefault="000D111E" w:rsidP="000D111E">
            <w:pPr>
              <w:rPr>
                <w:rFonts w:ascii="Times New Roman" w:hAnsi="Times New Roman"/>
                <w:sz w:val="24"/>
                <w:szCs w:val="24"/>
              </w:rPr>
            </w:pPr>
            <w:r w:rsidRPr="00DB6656">
              <w:rPr>
                <w:rFonts w:ascii="Times New Roman" w:hAnsi="Times New Roman"/>
                <w:sz w:val="24"/>
                <w:szCs w:val="24"/>
              </w:rPr>
              <w:t>Kentucky</w:t>
            </w:r>
          </w:p>
        </w:tc>
      </w:tr>
      <w:tr w:rsidR="000D111E" w:rsidTr="00917E69">
        <w:tc>
          <w:tcPr>
            <w:tcW w:w="2880" w:type="dxa"/>
          </w:tcPr>
          <w:p w:rsidR="000D111E" w:rsidRPr="00DB6656" w:rsidRDefault="000D111E" w:rsidP="000D111E">
            <w:pPr>
              <w:rPr>
                <w:rFonts w:ascii="Times New Roman" w:hAnsi="Times New Roman"/>
                <w:sz w:val="24"/>
                <w:szCs w:val="24"/>
              </w:rPr>
            </w:pPr>
            <w:r w:rsidRPr="00DB6656">
              <w:rPr>
                <w:rFonts w:ascii="Times New Roman" w:hAnsi="Times New Roman"/>
                <w:sz w:val="24"/>
                <w:szCs w:val="24"/>
              </w:rPr>
              <w:t xml:space="preserve">David </w:t>
            </w:r>
            <w:proofErr w:type="spellStart"/>
            <w:r w:rsidRPr="00DB6656">
              <w:rPr>
                <w:rFonts w:ascii="Times New Roman" w:hAnsi="Times New Roman"/>
                <w:sz w:val="24"/>
                <w:szCs w:val="24"/>
              </w:rPr>
              <w:t>Tomasko</w:t>
            </w:r>
            <w:proofErr w:type="spellEnd"/>
          </w:p>
        </w:tc>
        <w:tc>
          <w:tcPr>
            <w:tcW w:w="3330" w:type="dxa"/>
          </w:tcPr>
          <w:p w:rsidR="000D111E" w:rsidRPr="00DB6656" w:rsidRDefault="000D111E" w:rsidP="000D111E">
            <w:pPr>
              <w:rPr>
                <w:rFonts w:ascii="Times New Roman" w:hAnsi="Times New Roman"/>
                <w:sz w:val="24"/>
                <w:szCs w:val="24"/>
              </w:rPr>
            </w:pPr>
            <w:r w:rsidRPr="00DB6656">
              <w:rPr>
                <w:rFonts w:ascii="Times New Roman" w:hAnsi="Times New Roman"/>
                <w:sz w:val="24"/>
                <w:szCs w:val="24"/>
              </w:rPr>
              <w:t>Ohio State</w:t>
            </w:r>
          </w:p>
        </w:tc>
      </w:tr>
      <w:tr w:rsidR="000D111E" w:rsidTr="00917E69">
        <w:tc>
          <w:tcPr>
            <w:tcW w:w="2880" w:type="dxa"/>
          </w:tcPr>
          <w:p w:rsidR="000D111E" w:rsidRPr="00DB6656" w:rsidRDefault="000D111E" w:rsidP="000D111E">
            <w:pPr>
              <w:rPr>
                <w:rFonts w:ascii="Times New Roman" w:hAnsi="Times New Roman"/>
                <w:sz w:val="24"/>
                <w:szCs w:val="24"/>
              </w:rPr>
            </w:pPr>
            <w:r w:rsidRPr="00DB6656">
              <w:rPr>
                <w:rFonts w:ascii="Times New Roman" w:hAnsi="Times New Roman"/>
                <w:sz w:val="24"/>
                <w:szCs w:val="24"/>
              </w:rPr>
              <w:t xml:space="preserve">Bernard Van </w:t>
            </w:r>
            <w:proofErr w:type="spellStart"/>
            <w:r w:rsidRPr="00DB6656">
              <w:rPr>
                <w:rFonts w:ascii="Times New Roman" w:hAnsi="Times New Roman"/>
                <w:sz w:val="24"/>
                <w:szCs w:val="24"/>
              </w:rPr>
              <w:t>Wie</w:t>
            </w:r>
            <w:proofErr w:type="spellEnd"/>
          </w:p>
        </w:tc>
        <w:tc>
          <w:tcPr>
            <w:tcW w:w="3330" w:type="dxa"/>
          </w:tcPr>
          <w:p w:rsidR="000D111E" w:rsidRPr="00DB6656" w:rsidRDefault="000D111E" w:rsidP="000D111E">
            <w:pPr>
              <w:rPr>
                <w:rFonts w:ascii="Times New Roman" w:hAnsi="Times New Roman"/>
                <w:sz w:val="24"/>
                <w:szCs w:val="24"/>
              </w:rPr>
            </w:pPr>
            <w:r w:rsidRPr="00DB6656">
              <w:rPr>
                <w:rFonts w:ascii="Times New Roman" w:hAnsi="Times New Roman"/>
                <w:sz w:val="24"/>
                <w:szCs w:val="24"/>
              </w:rPr>
              <w:t>Washington State</w:t>
            </w:r>
          </w:p>
        </w:tc>
      </w:tr>
      <w:tr w:rsidR="000D111E" w:rsidTr="00917E69">
        <w:tc>
          <w:tcPr>
            <w:tcW w:w="2880" w:type="dxa"/>
          </w:tcPr>
          <w:p w:rsidR="000D111E" w:rsidRPr="00DB6656" w:rsidRDefault="000D111E" w:rsidP="000D111E">
            <w:pPr>
              <w:rPr>
                <w:rFonts w:ascii="Times New Roman" w:hAnsi="Times New Roman"/>
                <w:sz w:val="24"/>
                <w:szCs w:val="24"/>
              </w:rPr>
            </w:pPr>
            <w:r w:rsidRPr="00DB6656">
              <w:rPr>
                <w:rFonts w:ascii="Times New Roman" w:hAnsi="Times New Roman"/>
                <w:sz w:val="24"/>
                <w:szCs w:val="24"/>
              </w:rPr>
              <w:t>Troy Vogel</w:t>
            </w:r>
          </w:p>
        </w:tc>
        <w:tc>
          <w:tcPr>
            <w:tcW w:w="3330" w:type="dxa"/>
          </w:tcPr>
          <w:p w:rsidR="000D111E" w:rsidRPr="00DB6656" w:rsidRDefault="000D111E" w:rsidP="000D111E">
            <w:pPr>
              <w:rPr>
                <w:rFonts w:ascii="Times New Roman" w:hAnsi="Times New Roman"/>
                <w:sz w:val="24"/>
                <w:szCs w:val="24"/>
              </w:rPr>
            </w:pPr>
            <w:r w:rsidRPr="00DB6656">
              <w:rPr>
                <w:rFonts w:ascii="Times New Roman" w:hAnsi="Times New Roman"/>
                <w:sz w:val="24"/>
                <w:szCs w:val="24"/>
              </w:rPr>
              <w:t>Illinois at Urbana-Champaign</w:t>
            </w:r>
          </w:p>
        </w:tc>
      </w:tr>
      <w:tr w:rsidR="000D111E" w:rsidTr="00917E69">
        <w:tc>
          <w:tcPr>
            <w:tcW w:w="2880" w:type="dxa"/>
          </w:tcPr>
          <w:p w:rsidR="000D111E" w:rsidRPr="00DB6656" w:rsidRDefault="000D111E" w:rsidP="000D111E">
            <w:pPr>
              <w:rPr>
                <w:rFonts w:ascii="Times New Roman" w:hAnsi="Times New Roman"/>
                <w:sz w:val="24"/>
                <w:szCs w:val="24"/>
              </w:rPr>
            </w:pPr>
            <w:r>
              <w:rPr>
                <w:rFonts w:ascii="Times New Roman" w:hAnsi="Times New Roman"/>
                <w:sz w:val="24"/>
                <w:szCs w:val="24"/>
              </w:rPr>
              <w:t>Eileen Webb</w:t>
            </w:r>
          </w:p>
        </w:tc>
        <w:tc>
          <w:tcPr>
            <w:tcW w:w="3330" w:type="dxa"/>
          </w:tcPr>
          <w:p w:rsidR="000D111E" w:rsidRPr="00DB6656" w:rsidRDefault="000D111E" w:rsidP="000D111E">
            <w:pPr>
              <w:rPr>
                <w:rFonts w:ascii="Times New Roman" w:hAnsi="Times New Roman"/>
                <w:sz w:val="24"/>
                <w:szCs w:val="24"/>
              </w:rPr>
            </w:pPr>
            <w:r>
              <w:rPr>
                <w:rFonts w:ascii="Times New Roman" w:hAnsi="Times New Roman"/>
                <w:sz w:val="24"/>
                <w:szCs w:val="24"/>
              </w:rPr>
              <w:t>Accreditation Preparation</w:t>
            </w:r>
          </w:p>
        </w:tc>
      </w:tr>
    </w:tbl>
    <w:p w:rsidR="00DB6656" w:rsidRPr="00DB6656" w:rsidRDefault="00DB6656" w:rsidP="00DB6656">
      <w:pPr>
        <w:keepNext/>
        <w:rPr>
          <w:rFonts w:ascii="Times New Roman" w:hAnsi="Times New Roman"/>
          <w:sz w:val="24"/>
          <w:szCs w:val="24"/>
        </w:rPr>
      </w:pPr>
    </w:p>
    <w:p w:rsidR="00917E69" w:rsidRDefault="00917E69" w:rsidP="009C53E5">
      <w:pPr>
        <w:pStyle w:val="ListParagraph"/>
        <w:numPr>
          <w:ilvl w:val="0"/>
          <w:numId w:val="8"/>
        </w:numPr>
        <w:ind w:left="360"/>
      </w:pPr>
      <w:r>
        <w:t>PIC I Chair Report</w:t>
      </w:r>
    </w:p>
    <w:p w:rsidR="00917E69" w:rsidRPr="00550F53" w:rsidRDefault="00917E69" w:rsidP="00917E69">
      <w:pPr>
        <w:rPr>
          <w:rFonts w:ascii="Times New Roman" w:eastAsia="Times New Roman" w:hAnsi="Times New Roman"/>
          <w:sz w:val="24"/>
          <w:szCs w:val="24"/>
        </w:rPr>
      </w:pPr>
      <w:proofErr w:type="spellStart"/>
      <w:r>
        <w:rPr>
          <w:rFonts w:ascii="Times New Roman" w:hAnsi="Times New Roman"/>
          <w:sz w:val="24"/>
          <w:szCs w:val="24"/>
        </w:rPr>
        <w:t>Agnieszka</w:t>
      </w:r>
      <w:proofErr w:type="spellEnd"/>
      <w:r>
        <w:rPr>
          <w:rFonts w:ascii="Times New Roman" w:hAnsi="Times New Roman"/>
          <w:sz w:val="24"/>
          <w:szCs w:val="24"/>
        </w:rPr>
        <w:t xml:space="preserve"> Miguel reported for Adrienne Minerick, who had a competing meeting.  PIC I successes include no more paper fees, </w:t>
      </w:r>
      <w:proofErr w:type="spellStart"/>
      <w:r>
        <w:rPr>
          <w:rFonts w:ascii="Times New Roman" w:hAnsi="Times New Roman"/>
          <w:sz w:val="24"/>
          <w:szCs w:val="24"/>
        </w:rPr>
        <w:t>wifi</w:t>
      </w:r>
      <w:proofErr w:type="spellEnd"/>
      <w:r>
        <w:rPr>
          <w:rFonts w:ascii="Times New Roman" w:hAnsi="Times New Roman"/>
          <w:sz w:val="24"/>
          <w:szCs w:val="24"/>
        </w:rPr>
        <w:t xml:space="preserve"> being cheaper in the conference rooms, and Monolith being a bit easier.  They are working on online voting and the strategic doing session.  The Diversity Committee encourages us to comment on diversity and inclusion in ABET’s open comment period until July 1, </w:t>
      </w:r>
      <w:r w:rsidRPr="00550F53">
        <w:rPr>
          <w:rFonts w:ascii="Times New Roman" w:hAnsi="Times New Roman"/>
          <w:sz w:val="24"/>
          <w:szCs w:val="24"/>
        </w:rPr>
        <w:t>2015 (</w:t>
      </w:r>
      <w:r w:rsidR="00550F53">
        <w:rPr>
          <w:rFonts w:ascii="Times New Roman" w:hAnsi="Times New Roman"/>
          <w:sz w:val="24"/>
          <w:szCs w:val="24"/>
        </w:rPr>
        <w:t>t</w:t>
      </w:r>
      <w:r w:rsidRPr="00550F53">
        <w:rPr>
          <w:rFonts w:ascii="Times New Roman" w:eastAsia="Times New Roman" w:hAnsi="Times New Roman"/>
          <w:sz w:val="24"/>
          <w:szCs w:val="24"/>
        </w:rPr>
        <w:t xml:space="preserve">he summary of current revisions to criteria 3 and </w:t>
      </w:r>
      <w:r w:rsidRPr="00550F53">
        <w:rPr>
          <w:rFonts w:ascii="Times New Roman" w:eastAsia="Times New Roman" w:hAnsi="Times New Roman"/>
          <w:sz w:val="24"/>
          <w:szCs w:val="24"/>
        </w:rPr>
        <w:lastRenderedPageBreak/>
        <w:t>5: </w:t>
      </w:r>
      <w:hyperlink r:id="rId8" w:history="1">
        <w:r w:rsidRPr="00550F53">
          <w:rPr>
            <w:rStyle w:val="Hyperlink"/>
            <w:rFonts w:ascii="Times New Roman" w:eastAsia="Times New Roman" w:hAnsi="Times New Roman"/>
            <w:sz w:val="24"/>
            <w:szCs w:val="24"/>
          </w:rPr>
          <w:t>http://www.abet.org/accreditation/accreditation-criteria/accreditation-alerts/</w:t>
        </w:r>
      </w:hyperlink>
      <w:r w:rsidRPr="00550F53">
        <w:rPr>
          <w:rFonts w:ascii="Times New Roman" w:eastAsia="Times New Roman" w:hAnsi="Times New Roman"/>
          <w:sz w:val="24"/>
          <w:szCs w:val="24"/>
        </w:rPr>
        <w:t xml:space="preserve"> and </w:t>
      </w:r>
      <w:r w:rsidR="00550F53" w:rsidRPr="00550F53">
        <w:rPr>
          <w:rFonts w:ascii="Times New Roman" w:eastAsia="Times New Roman" w:hAnsi="Times New Roman"/>
          <w:sz w:val="24"/>
          <w:szCs w:val="24"/>
        </w:rPr>
        <w:t>t</w:t>
      </w:r>
      <w:r w:rsidRPr="00550F53">
        <w:rPr>
          <w:rFonts w:ascii="Times New Roman" w:eastAsia="Times New Roman" w:hAnsi="Times New Roman"/>
          <w:sz w:val="24"/>
          <w:szCs w:val="24"/>
        </w:rPr>
        <w:t>he link to provide suggestions and comments: </w:t>
      </w:r>
      <w:hyperlink r:id="rId9" w:history="1">
        <w:r w:rsidRPr="00550F53">
          <w:rPr>
            <w:rStyle w:val="Hyperlink"/>
            <w:rFonts w:ascii="Times New Roman" w:eastAsia="Times New Roman" w:hAnsi="Times New Roman"/>
            <w:sz w:val="24"/>
            <w:szCs w:val="24"/>
          </w:rPr>
          <w:t>https://www.surveymonkey.com/s/Revisions2015</w:t>
        </w:r>
      </w:hyperlink>
      <w:r w:rsidR="00550F53" w:rsidRPr="00550F53">
        <w:rPr>
          <w:rFonts w:ascii="Times New Roman" w:eastAsia="Times New Roman" w:hAnsi="Times New Roman"/>
          <w:sz w:val="24"/>
          <w:szCs w:val="24"/>
        </w:rPr>
        <w:t xml:space="preserve">).  The RFP for special projects will be in October, and the Division and PIC split the cost of the project.  </w:t>
      </w:r>
      <w:r w:rsidR="00550F53">
        <w:rPr>
          <w:rFonts w:ascii="Times New Roman" w:eastAsia="Times New Roman" w:hAnsi="Times New Roman"/>
          <w:sz w:val="24"/>
          <w:szCs w:val="24"/>
        </w:rPr>
        <w:t>Adrienne will help us with proposals.  The emphasis for next year may be</w:t>
      </w:r>
      <w:r w:rsidR="002A3607">
        <w:rPr>
          <w:rFonts w:ascii="Times New Roman" w:eastAsia="Times New Roman" w:hAnsi="Times New Roman"/>
          <w:sz w:val="24"/>
          <w:szCs w:val="24"/>
        </w:rPr>
        <w:t xml:space="preserve"> K-12 year of dialogue.  The indirect cost</w:t>
      </w:r>
      <w:r w:rsidR="00550F53">
        <w:rPr>
          <w:rFonts w:ascii="Times New Roman" w:eastAsia="Times New Roman" w:hAnsi="Times New Roman"/>
          <w:sz w:val="24"/>
          <w:szCs w:val="24"/>
        </w:rPr>
        <w:t xml:space="preserve"> has been changed to 30% on BASS income, with 30% contributed by ASEE to get to the full 60%.  The Board is aware that transparency and communication have been issues.  </w:t>
      </w:r>
    </w:p>
    <w:p w:rsidR="00917E69" w:rsidRPr="009C53E5" w:rsidRDefault="00917E69" w:rsidP="00917E69">
      <w:pPr>
        <w:rPr>
          <w:rFonts w:ascii="Times New Roman" w:hAnsi="Times New Roman"/>
          <w:sz w:val="24"/>
          <w:szCs w:val="24"/>
        </w:rPr>
      </w:pPr>
    </w:p>
    <w:p w:rsidR="00AC2D48" w:rsidRPr="009C53E5" w:rsidRDefault="009C53E5" w:rsidP="009C53E5">
      <w:pPr>
        <w:tabs>
          <w:tab w:val="left" w:pos="360"/>
        </w:tabs>
        <w:rPr>
          <w:rFonts w:ascii="Times New Roman" w:hAnsi="Times New Roman"/>
          <w:sz w:val="24"/>
          <w:szCs w:val="24"/>
        </w:rPr>
      </w:pPr>
      <w:r w:rsidRPr="009C53E5">
        <w:rPr>
          <w:rFonts w:ascii="Times New Roman" w:hAnsi="Times New Roman"/>
          <w:sz w:val="24"/>
          <w:szCs w:val="24"/>
        </w:rPr>
        <w:t>2.</w:t>
      </w:r>
      <w:r w:rsidRPr="009C53E5">
        <w:rPr>
          <w:rFonts w:ascii="Times New Roman" w:hAnsi="Times New Roman"/>
          <w:sz w:val="24"/>
          <w:szCs w:val="24"/>
        </w:rPr>
        <w:tab/>
      </w:r>
      <w:r w:rsidR="00AC2D48" w:rsidRPr="009C53E5">
        <w:rPr>
          <w:rFonts w:ascii="Times New Roman" w:hAnsi="Times New Roman"/>
          <w:sz w:val="24"/>
          <w:szCs w:val="24"/>
        </w:rPr>
        <w:t>Greetings and Introductions (Lisa Bullard)</w:t>
      </w:r>
    </w:p>
    <w:p w:rsidR="00AC2D48" w:rsidRDefault="00AC2D48" w:rsidP="00AC2D48">
      <w:pPr>
        <w:pStyle w:val="ListParagraph"/>
        <w:numPr>
          <w:ilvl w:val="0"/>
          <w:numId w:val="2"/>
        </w:numPr>
        <w:spacing w:line="240" w:lineRule="auto"/>
      </w:pPr>
      <w:r w:rsidRPr="00DB6656">
        <w:t>Introductions</w:t>
      </w:r>
      <w:r w:rsidR="001F014E">
        <w:t xml:space="preserve"> </w:t>
      </w:r>
      <w:r w:rsidR="00917E69">
        <w:t>(as above in the Attendees and Affiliations)</w:t>
      </w:r>
    </w:p>
    <w:p w:rsidR="00550F53" w:rsidRDefault="00550F53" w:rsidP="00AC2D48">
      <w:pPr>
        <w:pStyle w:val="ListParagraph"/>
        <w:numPr>
          <w:ilvl w:val="0"/>
          <w:numId w:val="2"/>
        </w:numPr>
        <w:spacing w:line="240" w:lineRule="auto"/>
      </w:pPr>
      <w:r>
        <w:t>New officers:  Laura Ford, chair-elect; Cheryl Bodnar, Secretary/Treasurer; Milo Koretsky, Director</w:t>
      </w:r>
    </w:p>
    <w:p w:rsidR="00550F53" w:rsidRPr="00DB6656" w:rsidRDefault="00550F53" w:rsidP="00AC2D48">
      <w:pPr>
        <w:pStyle w:val="ListParagraph"/>
        <w:numPr>
          <w:ilvl w:val="0"/>
          <w:numId w:val="2"/>
        </w:numPr>
        <w:spacing w:line="240" w:lineRule="auto"/>
      </w:pPr>
      <w:r>
        <w:t>Thanks to retiring officers:  Daniel Lepek, Director; David Dixon, Past Chair</w:t>
      </w:r>
    </w:p>
    <w:p w:rsidR="00AC2D48" w:rsidRDefault="00550F53" w:rsidP="00AC2D48">
      <w:pPr>
        <w:pStyle w:val="ListParagraph"/>
        <w:numPr>
          <w:ilvl w:val="0"/>
          <w:numId w:val="2"/>
        </w:numPr>
        <w:spacing w:line="240" w:lineRule="auto"/>
      </w:pPr>
      <w:r>
        <w:t>P</w:t>
      </w:r>
      <w:r w:rsidR="00AC2D48" w:rsidRPr="00DB6656">
        <w:t>romotions, new positions and passing of members</w:t>
      </w:r>
    </w:p>
    <w:p w:rsidR="000355F8" w:rsidRPr="001F014E" w:rsidRDefault="00DD31EF" w:rsidP="009C53E5">
      <w:pPr>
        <w:pStyle w:val="ListParagraph"/>
        <w:numPr>
          <w:ilvl w:val="1"/>
          <w:numId w:val="10"/>
        </w:numPr>
      </w:pPr>
      <w:r w:rsidRPr="001F014E">
        <w:t xml:space="preserve">Dan </w:t>
      </w:r>
      <w:proofErr w:type="spellStart"/>
      <w:r w:rsidRPr="001F014E">
        <w:t>Anastasio</w:t>
      </w:r>
      <w:proofErr w:type="spellEnd"/>
      <w:r w:rsidRPr="001F014E">
        <w:t xml:space="preserve"> – Rose </w:t>
      </w:r>
      <w:proofErr w:type="spellStart"/>
      <w:r w:rsidRPr="001F014E">
        <w:t>Hulman</w:t>
      </w:r>
      <w:proofErr w:type="spellEnd"/>
    </w:p>
    <w:p w:rsidR="000355F8" w:rsidRPr="001F014E" w:rsidRDefault="00DD31EF" w:rsidP="009C53E5">
      <w:pPr>
        <w:pStyle w:val="ListParagraph"/>
        <w:numPr>
          <w:ilvl w:val="1"/>
          <w:numId w:val="10"/>
        </w:numPr>
      </w:pPr>
      <w:r w:rsidRPr="001F014E">
        <w:t>Cheryl Bodnar – Rowan</w:t>
      </w:r>
    </w:p>
    <w:p w:rsidR="000355F8" w:rsidRPr="001F014E" w:rsidRDefault="00DD31EF" w:rsidP="009C53E5">
      <w:pPr>
        <w:pStyle w:val="ListParagraph"/>
        <w:numPr>
          <w:ilvl w:val="1"/>
          <w:numId w:val="10"/>
        </w:numPr>
      </w:pPr>
      <w:r w:rsidRPr="001F014E">
        <w:t xml:space="preserve">Josh </w:t>
      </w:r>
      <w:proofErr w:type="spellStart"/>
      <w:r w:rsidRPr="001F014E">
        <w:t>Enzer</w:t>
      </w:r>
      <w:proofErr w:type="spellEnd"/>
      <w:r w:rsidRPr="001F014E">
        <w:t xml:space="preserve"> – Delaware</w:t>
      </w:r>
    </w:p>
    <w:p w:rsidR="000355F8" w:rsidRPr="001F014E" w:rsidRDefault="00DD31EF" w:rsidP="009C53E5">
      <w:pPr>
        <w:pStyle w:val="ListParagraph"/>
        <w:numPr>
          <w:ilvl w:val="1"/>
          <w:numId w:val="10"/>
        </w:numPr>
      </w:pPr>
      <w:r w:rsidRPr="001F014E">
        <w:t>Rich Felder – final NETI in July 2015</w:t>
      </w:r>
    </w:p>
    <w:p w:rsidR="000355F8" w:rsidRPr="001F014E" w:rsidRDefault="00DD31EF" w:rsidP="009C53E5">
      <w:pPr>
        <w:pStyle w:val="ListParagraph"/>
        <w:numPr>
          <w:ilvl w:val="1"/>
          <w:numId w:val="10"/>
        </w:numPr>
      </w:pPr>
      <w:r w:rsidRPr="001F014E">
        <w:t>Allen Hersel – Provost at Trine University</w:t>
      </w:r>
    </w:p>
    <w:p w:rsidR="00917E69" w:rsidRDefault="00917E69" w:rsidP="009C53E5">
      <w:pPr>
        <w:pStyle w:val="ListParagraph"/>
        <w:numPr>
          <w:ilvl w:val="1"/>
          <w:numId w:val="10"/>
        </w:numPr>
      </w:pPr>
      <w:r>
        <w:t>Karen High – Associate Dean for Academic Affairs, Clemson</w:t>
      </w:r>
    </w:p>
    <w:p w:rsidR="000355F8" w:rsidRPr="001F014E" w:rsidRDefault="00DD31EF" w:rsidP="009C53E5">
      <w:pPr>
        <w:pStyle w:val="ListParagraph"/>
        <w:numPr>
          <w:ilvl w:val="1"/>
          <w:numId w:val="10"/>
        </w:numPr>
      </w:pPr>
      <w:r w:rsidRPr="001F014E">
        <w:t>Jason Keith – Dean of Engineering, Mississippi State</w:t>
      </w:r>
    </w:p>
    <w:p w:rsidR="000355F8" w:rsidRPr="001F014E" w:rsidRDefault="00DD31EF" w:rsidP="009C53E5">
      <w:pPr>
        <w:pStyle w:val="ListParagraph"/>
        <w:numPr>
          <w:ilvl w:val="1"/>
          <w:numId w:val="10"/>
        </w:numPr>
      </w:pPr>
      <w:r w:rsidRPr="001F014E">
        <w:t xml:space="preserve">Daniel Lepek – Fulbright </w:t>
      </w:r>
    </w:p>
    <w:p w:rsidR="000355F8" w:rsidRPr="001F014E" w:rsidRDefault="00DD31EF" w:rsidP="009C53E5">
      <w:pPr>
        <w:pStyle w:val="ListParagraph"/>
        <w:numPr>
          <w:ilvl w:val="1"/>
          <w:numId w:val="10"/>
        </w:numPr>
      </w:pPr>
      <w:r w:rsidRPr="001F014E">
        <w:t xml:space="preserve">Matt </w:t>
      </w:r>
      <w:proofErr w:type="spellStart"/>
      <w:r w:rsidRPr="001F014E">
        <w:t>Liberatore</w:t>
      </w:r>
      <w:proofErr w:type="spellEnd"/>
      <w:r w:rsidRPr="001F014E">
        <w:t xml:space="preserve"> – University of Toledo </w:t>
      </w:r>
    </w:p>
    <w:p w:rsidR="000355F8" w:rsidRPr="001F014E" w:rsidRDefault="00DD31EF" w:rsidP="009C53E5">
      <w:pPr>
        <w:pStyle w:val="ListParagraph"/>
        <w:numPr>
          <w:ilvl w:val="1"/>
          <w:numId w:val="10"/>
        </w:numPr>
      </w:pPr>
      <w:r w:rsidRPr="001F014E">
        <w:t>Adrienne Minerick – Associate Dean for Research, Michigan Tech</w:t>
      </w:r>
    </w:p>
    <w:p w:rsidR="001F014E" w:rsidRPr="00DB6656" w:rsidRDefault="00DD31EF" w:rsidP="009C53E5">
      <w:pPr>
        <w:pStyle w:val="ListParagraph"/>
        <w:numPr>
          <w:ilvl w:val="1"/>
          <w:numId w:val="10"/>
        </w:numPr>
      </w:pPr>
      <w:r w:rsidRPr="001F014E">
        <w:t xml:space="preserve">Dick </w:t>
      </w:r>
      <w:proofErr w:type="spellStart"/>
      <w:r w:rsidRPr="001F014E">
        <w:t>Zollars</w:t>
      </w:r>
      <w:proofErr w:type="spellEnd"/>
      <w:r w:rsidRPr="001F014E">
        <w:t xml:space="preserve"> – retired from Washington State</w:t>
      </w:r>
    </w:p>
    <w:p w:rsidR="00AC2D48" w:rsidRPr="00DB6656" w:rsidRDefault="00AC2D48" w:rsidP="00AC2D48">
      <w:pPr>
        <w:ind w:left="360" w:hanging="360"/>
        <w:rPr>
          <w:rFonts w:ascii="Times New Roman" w:hAnsi="Times New Roman"/>
          <w:sz w:val="24"/>
          <w:szCs w:val="24"/>
        </w:rPr>
      </w:pPr>
    </w:p>
    <w:p w:rsidR="00AC2D48" w:rsidRDefault="009C53E5" w:rsidP="00AC2D48">
      <w:pPr>
        <w:ind w:left="360" w:hanging="360"/>
        <w:rPr>
          <w:rFonts w:ascii="Times New Roman" w:hAnsi="Times New Roman"/>
          <w:sz w:val="24"/>
          <w:szCs w:val="24"/>
        </w:rPr>
      </w:pPr>
      <w:r>
        <w:rPr>
          <w:rFonts w:ascii="Times New Roman" w:hAnsi="Times New Roman"/>
          <w:sz w:val="24"/>
          <w:szCs w:val="24"/>
        </w:rPr>
        <w:t>3.</w:t>
      </w:r>
      <w:r w:rsidR="00550F53">
        <w:rPr>
          <w:rFonts w:ascii="Times New Roman" w:hAnsi="Times New Roman"/>
          <w:sz w:val="24"/>
          <w:szCs w:val="24"/>
        </w:rPr>
        <w:tab/>
      </w:r>
      <w:r w:rsidR="00AC2D48" w:rsidRPr="00DB6656">
        <w:rPr>
          <w:rFonts w:ascii="Times New Roman" w:hAnsi="Times New Roman"/>
          <w:sz w:val="24"/>
          <w:szCs w:val="24"/>
        </w:rPr>
        <w:t xml:space="preserve">Minutes from </w:t>
      </w:r>
      <w:r w:rsidR="00AC5932">
        <w:rPr>
          <w:rFonts w:ascii="Times New Roman" w:hAnsi="Times New Roman"/>
          <w:sz w:val="24"/>
          <w:szCs w:val="24"/>
        </w:rPr>
        <w:t xml:space="preserve">the </w:t>
      </w:r>
      <w:r w:rsidR="00AC2D48" w:rsidRPr="00DB6656">
        <w:rPr>
          <w:rFonts w:ascii="Times New Roman" w:hAnsi="Times New Roman"/>
          <w:sz w:val="24"/>
          <w:szCs w:val="24"/>
        </w:rPr>
        <w:t>last Business Meeting (June 18, 2014 in Indianapolis, IN)</w:t>
      </w:r>
      <w:r w:rsidR="00550F53">
        <w:rPr>
          <w:rFonts w:ascii="Times New Roman" w:hAnsi="Times New Roman"/>
          <w:sz w:val="24"/>
          <w:szCs w:val="24"/>
        </w:rPr>
        <w:t xml:space="preserve"> were approved</w:t>
      </w:r>
      <w:r w:rsidR="00075BEA">
        <w:rPr>
          <w:rFonts w:ascii="Times New Roman" w:hAnsi="Times New Roman"/>
          <w:sz w:val="24"/>
          <w:szCs w:val="24"/>
        </w:rPr>
        <w:t xml:space="preserve"> as submitted</w:t>
      </w:r>
      <w:r w:rsidR="00AC5932">
        <w:rPr>
          <w:rFonts w:ascii="Times New Roman" w:hAnsi="Times New Roman"/>
          <w:sz w:val="24"/>
          <w:szCs w:val="24"/>
        </w:rPr>
        <w:t>.</w:t>
      </w:r>
    </w:p>
    <w:p w:rsidR="00550F53" w:rsidRPr="00DB6656" w:rsidRDefault="00550F53" w:rsidP="00AC2D48">
      <w:pPr>
        <w:ind w:left="360" w:hanging="360"/>
        <w:rPr>
          <w:rFonts w:ascii="Times New Roman" w:hAnsi="Times New Roman"/>
          <w:sz w:val="24"/>
          <w:szCs w:val="24"/>
        </w:rPr>
      </w:pPr>
    </w:p>
    <w:p w:rsidR="00AC2D48" w:rsidRPr="00DB6656" w:rsidRDefault="00550F53" w:rsidP="00AC2D48">
      <w:pPr>
        <w:ind w:left="360" w:hanging="360"/>
        <w:rPr>
          <w:rFonts w:ascii="Times New Roman" w:hAnsi="Times New Roman"/>
          <w:sz w:val="24"/>
          <w:szCs w:val="24"/>
        </w:rPr>
      </w:pPr>
      <w:r>
        <w:rPr>
          <w:rFonts w:ascii="Times New Roman" w:hAnsi="Times New Roman"/>
          <w:sz w:val="24"/>
          <w:szCs w:val="24"/>
        </w:rPr>
        <w:t>4</w:t>
      </w:r>
      <w:r w:rsidR="009C53E5">
        <w:rPr>
          <w:rFonts w:ascii="Times New Roman" w:hAnsi="Times New Roman"/>
          <w:sz w:val="24"/>
          <w:szCs w:val="24"/>
        </w:rPr>
        <w:t>.</w:t>
      </w:r>
      <w:r>
        <w:rPr>
          <w:rFonts w:ascii="Times New Roman" w:hAnsi="Times New Roman"/>
          <w:sz w:val="24"/>
          <w:szCs w:val="24"/>
        </w:rPr>
        <w:tab/>
      </w:r>
      <w:r w:rsidR="00AC2D48" w:rsidRPr="00DB6656">
        <w:rPr>
          <w:rFonts w:ascii="Times New Roman" w:hAnsi="Times New Roman"/>
          <w:sz w:val="24"/>
          <w:szCs w:val="24"/>
        </w:rPr>
        <w:t>Ongoing Business</w:t>
      </w:r>
    </w:p>
    <w:p w:rsidR="00AC2D48" w:rsidRPr="00DB6656" w:rsidRDefault="00AC2D48" w:rsidP="00AC2D48">
      <w:pPr>
        <w:pStyle w:val="ListParagraph"/>
        <w:numPr>
          <w:ilvl w:val="0"/>
          <w:numId w:val="3"/>
        </w:numPr>
        <w:spacing w:line="240" w:lineRule="auto"/>
      </w:pPr>
      <w:r w:rsidRPr="00DB6656">
        <w:t>Finances (Laura Ford)</w:t>
      </w:r>
      <w:r w:rsidR="00657F3C">
        <w:t xml:space="preserve"> – a financial report is attached as Appendix 1.  Jason Keith brought up that ASEE is $1 million in debt, which is why the indirect cost</w:t>
      </w:r>
      <w:r w:rsidR="002A3607">
        <w:t xml:space="preserve"> will be applied.  Institutional memberships will be rising from $1400 to $3500 with a proposal instead for $3000 for non-PhD institutions and $5000 for PhD institutions.  </w:t>
      </w:r>
      <w:r w:rsidR="000575BF">
        <w:t xml:space="preserve">Please let your deans know.  </w:t>
      </w:r>
    </w:p>
    <w:p w:rsidR="000355F8" w:rsidRPr="009C53E5" w:rsidRDefault="00AC2D48" w:rsidP="009C53E5">
      <w:pPr>
        <w:pStyle w:val="ListParagraph"/>
        <w:numPr>
          <w:ilvl w:val="0"/>
          <w:numId w:val="3"/>
        </w:numPr>
        <w:spacing w:line="240" w:lineRule="auto"/>
      </w:pPr>
      <w:r w:rsidRPr="009C53E5">
        <w:t>Membership (Lisa Bullard for Allen Hersel)</w:t>
      </w:r>
      <w:r w:rsidR="009C53E5">
        <w:t xml:space="preserve"> - </w:t>
      </w:r>
      <w:r w:rsidR="000C40A2" w:rsidRPr="009C53E5">
        <w:t xml:space="preserve">We have </w:t>
      </w:r>
      <w:r w:rsidR="00DD31EF" w:rsidRPr="009C53E5">
        <w:t>511 active members</w:t>
      </w:r>
      <w:r w:rsidR="000C40A2" w:rsidRPr="009C53E5">
        <w:t xml:space="preserve"> and </w:t>
      </w:r>
      <w:r w:rsidR="00DD31EF" w:rsidRPr="009C53E5">
        <w:t xml:space="preserve">38 grace </w:t>
      </w:r>
      <w:r w:rsidR="009C53E5" w:rsidRPr="009C53E5">
        <w:t xml:space="preserve">period </w:t>
      </w:r>
      <w:r w:rsidR="00DD31EF" w:rsidRPr="009C53E5">
        <w:t>members</w:t>
      </w:r>
      <w:r w:rsidR="000C40A2" w:rsidRPr="009C53E5">
        <w:t xml:space="preserve"> (haven’t renewed dues) for a total of</w:t>
      </w:r>
      <w:r w:rsidR="000C40A2" w:rsidRPr="009C53E5">
        <w:rPr>
          <w:u w:val="single"/>
        </w:rPr>
        <w:t xml:space="preserve"> </w:t>
      </w:r>
      <w:r w:rsidR="00DD31EF" w:rsidRPr="009C53E5">
        <w:t>549</w:t>
      </w:r>
      <w:r w:rsidR="000C40A2" w:rsidRPr="009C53E5">
        <w:t xml:space="preserve">.  Forty are new </w:t>
      </w:r>
      <w:r w:rsidR="00DD31EF" w:rsidRPr="009C53E5">
        <w:t>members since 6/14</w:t>
      </w:r>
      <w:r w:rsidR="000C40A2" w:rsidRPr="009C53E5">
        <w:t xml:space="preserve">.  The breakdown of membership is </w:t>
      </w:r>
    </w:p>
    <w:p w:rsidR="000355F8" w:rsidRPr="000575BF" w:rsidRDefault="00DD31EF" w:rsidP="00414067">
      <w:pPr>
        <w:ind w:left="360" w:firstLine="720"/>
        <w:rPr>
          <w:rFonts w:ascii="Times New Roman" w:hAnsi="Times New Roman"/>
          <w:sz w:val="24"/>
        </w:rPr>
      </w:pPr>
      <w:r w:rsidRPr="000575BF">
        <w:rPr>
          <w:rFonts w:ascii="Times New Roman" w:hAnsi="Times New Roman"/>
          <w:sz w:val="24"/>
        </w:rPr>
        <w:t>56 assistant professors</w:t>
      </w:r>
    </w:p>
    <w:p w:rsidR="000355F8" w:rsidRPr="000575BF" w:rsidRDefault="00DD31EF" w:rsidP="00414067">
      <w:pPr>
        <w:ind w:left="360" w:firstLine="720"/>
        <w:rPr>
          <w:rFonts w:ascii="Times New Roman" w:hAnsi="Times New Roman"/>
          <w:sz w:val="24"/>
        </w:rPr>
      </w:pPr>
      <w:r w:rsidRPr="000575BF">
        <w:rPr>
          <w:rFonts w:ascii="Times New Roman" w:hAnsi="Times New Roman"/>
          <w:sz w:val="24"/>
        </w:rPr>
        <w:t>84 associate professors</w:t>
      </w:r>
    </w:p>
    <w:p w:rsidR="000355F8" w:rsidRPr="000575BF" w:rsidRDefault="00DD31EF" w:rsidP="00414067">
      <w:pPr>
        <w:ind w:left="360" w:firstLine="720"/>
        <w:rPr>
          <w:rFonts w:ascii="Times New Roman" w:hAnsi="Times New Roman"/>
          <w:sz w:val="24"/>
        </w:rPr>
      </w:pPr>
      <w:r w:rsidRPr="000575BF">
        <w:rPr>
          <w:rFonts w:ascii="Times New Roman" w:hAnsi="Times New Roman"/>
          <w:sz w:val="24"/>
        </w:rPr>
        <w:t>186 full professors</w:t>
      </w:r>
    </w:p>
    <w:p w:rsidR="000355F8" w:rsidRPr="000575BF" w:rsidRDefault="00DD31EF" w:rsidP="00414067">
      <w:pPr>
        <w:ind w:left="360" w:firstLine="720"/>
        <w:rPr>
          <w:rFonts w:ascii="Times New Roman" w:hAnsi="Times New Roman"/>
          <w:sz w:val="24"/>
        </w:rPr>
      </w:pPr>
      <w:r w:rsidRPr="000575BF">
        <w:rPr>
          <w:rFonts w:ascii="Times New Roman" w:hAnsi="Times New Roman"/>
          <w:sz w:val="24"/>
        </w:rPr>
        <w:t>28 no title</w:t>
      </w:r>
    </w:p>
    <w:p w:rsidR="000355F8" w:rsidRPr="000575BF" w:rsidRDefault="00DD31EF" w:rsidP="00414067">
      <w:pPr>
        <w:ind w:left="360" w:firstLine="720"/>
        <w:rPr>
          <w:rFonts w:ascii="Times New Roman" w:hAnsi="Times New Roman"/>
          <w:sz w:val="24"/>
        </w:rPr>
      </w:pPr>
      <w:r w:rsidRPr="000575BF">
        <w:rPr>
          <w:rFonts w:ascii="Times New Roman" w:hAnsi="Times New Roman"/>
          <w:sz w:val="24"/>
        </w:rPr>
        <w:t>26 grad student/post doc</w:t>
      </w:r>
    </w:p>
    <w:p w:rsidR="000355F8" w:rsidRPr="000575BF" w:rsidRDefault="00DD31EF" w:rsidP="00414067">
      <w:pPr>
        <w:ind w:left="360" w:firstLine="720"/>
        <w:rPr>
          <w:rFonts w:ascii="Times New Roman" w:hAnsi="Times New Roman"/>
          <w:sz w:val="24"/>
        </w:rPr>
      </w:pPr>
      <w:r w:rsidRPr="000575BF">
        <w:rPr>
          <w:rFonts w:ascii="Times New Roman" w:hAnsi="Times New Roman"/>
          <w:sz w:val="24"/>
        </w:rPr>
        <w:t>19 lecturers/instructors</w:t>
      </w:r>
    </w:p>
    <w:p w:rsidR="000355F8" w:rsidRPr="000575BF" w:rsidRDefault="00DD31EF" w:rsidP="00414067">
      <w:pPr>
        <w:ind w:left="360" w:firstLine="720"/>
        <w:rPr>
          <w:rFonts w:ascii="Times New Roman" w:hAnsi="Times New Roman"/>
          <w:sz w:val="24"/>
        </w:rPr>
      </w:pPr>
      <w:r w:rsidRPr="000575BF">
        <w:rPr>
          <w:rFonts w:ascii="Times New Roman" w:hAnsi="Times New Roman"/>
          <w:sz w:val="24"/>
        </w:rPr>
        <w:t>150 deans, chairs, industrial, retired, etc.</w:t>
      </w:r>
    </w:p>
    <w:p w:rsidR="00AC2D48" w:rsidRPr="00DB6656" w:rsidRDefault="00AC2D48" w:rsidP="00AC2D48">
      <w:pPr>
        <w:ind w:left="360" w:hanging="360"/>
        <w:rPr>
          <w:rFonts w:ascii="Times New Roman" w:hAnsi="Times New Roman"/>
          <w:sz w:val="24"/>
          <w:szCs w:val="24"/>
        </w:rPr>
      </w:pPr>
    </w:p>
    <w:p w:rsidR="00AC2D48" w:rsidRPr="00DB6656" w:rsidRDefault="00F8766C" w:rsidP="00AC2D48">
      <w:pPr>
        <w:ind w:left="360" w:hanging="360"/>
        <w:rPr>
          <w:rFonts w:ascii="Times New Roman" w:hAnsi="Times New Roman"/>
          <w:sz w:val="24"/>
          <w:szCs w:val="24"/>
        </w:rPr>
      </w:pPr>
      <w:r>
        <w:rPr>
          <w:rFonts w:ascii="Times New Roman" w:hAnsi="Times New Roman"/>
          <w:sz w:val="24"/>
          <w:szCs w:val="24"/>
        </w:rPr>
        <w:t>5</w:t>
      </w:r>
      <w:r w:rsidR="009C53E5">
        <w:rPr>
          <w:rFonts w:ascii="Times New Roman" w:hAnsi="Times New Roman"/>
          <w:sz w:val="24"/>
          <w:szCs w:val="24"/>
        </w:rPr>
        <w:t>.</w:t>
      </w:r>
      <w:r>
        <w:rPr>
          <w:rFonts w:ascii="Times New Roman" w:hAnsi="Times New Roman"/>
          <w:sz w:val="24"/>
          <w:szCs w:val="24"/>
        </w:rPr>
        <w:tab/>
      </w:r>
      <w:r w:rsidR="00AC2D48" w:rsidRPr="00DB6656">
        <w:rPr>
          <w:rFonts w:ascii="Times New Roman" w:hAnsi="Times New Roman"/>
          <w:sz w:val="24"/>
          <w:szCs w:val="24"/>
        </w:rPr>
        <w:t>Updates</w:t>
      </w:r>
    </w:p>
    <w:p w:rsidR="00AC2D48" w:rsidRPr="00DB6656" w:rsidRDefault="009C53E5" w:rsidP="00414067">
      <w:pPr>
        <w:ind w:left="720" w:hanging="36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r>
      <w:r w:rsidR="00AC2D48" w:rsidRPr="00DB6656">
        <w:rPr>
          <w:rFonts w:ascii="Times New Roman" w:hAnsi="Times New Roman"/>
          <w:sz w:val="24"/>
          <w:szCs w:val="24"/>
        </w:rPr>
        <w:t>Report from Program Chair (Kevin Dahm)</w:t>
      </w:r>
      <w:r w:rsidR="00414067">
        <w:rPr>
          <w:rFonts w:ascii="Times New Roman" w:hAnsi="Times New Roman"/>
          <w:sz w:val="24"/>
          <w:szCs w:val="24"/>
        </w:rPr>
        <w:t xml:space="preserve"> – 49 abstracts were submitted with 32 final papers.  We had 3 panel discussions, 1 workshop, the </w:t>
      </w:r>
      <w:proofErr w:type="spellStart"/>
      <w:r w:rsidR="00414067">
        <w:rPr>
          <w:rFonts w:ascii="Times New Roman" w:hAnsi="Times New Roman"/>
          <w:sz w:val="24"/>
          <w:szCs w:val="24"/>
        </w:rPr>
        <w:t>Chemstations</w:t>
      </w:r>
      <w:proofErr w:type="spellEnd"/>
      <w:r w:rsidR="00414067">
        <w:rPr>
          <w:rFonts w:ascii="Times New Roman" w:hAnsi="Times New Roman"/>
          <w:sz w:val="24"/>
          <w:szCs w:val="24"/>
        </w:rPr>
        <w:t xml:space="preserve"> Lectureship, 1 poster </w:t>
      </w:r>
      <w:r w:rsidR="00414067">
        <w:rPr>
          <w:rFonts w:ascii="Times New Roman" w:hAnsi="Times New Roman"/>
          <w:sz w:val="24"/>
          <w:szCs w:val="24"/>
        </w:rPr>
        <w:lastRenderedPageBreak/>
        <w:t xml:space="preserve">session, and 5 podium sessions.  Kevin thanked Adrienne for helping shepherd the panel proposals through the process and the reviewers and moderators for helping make this a great conference.  Panel proposals with a proceedings paper are more favorably reviewed than those without, according to Adrienne.  Lisa said that the </w:t>
      </w:r>
      <w:proofErr w:type="spellStart"/>
      <w:r w:rsidR="00414067">
        <w:rPr>
          <w:rFonts w:ascii="Times New Roman" w:hAnsi="Times New Roman"/>
          <w:sz w:val="24"/>
          <w:szCs w:val="24"/>
        </w:rPr>
        <w:t>ChED</w:t>
      </w:r>
      <w:proofErr w:type="spellEnd"/>
      <w:r w:rsidR="00414067">
        <w:rPr>
          <w:rFonts w:ascii="Times New Roman" w:hAnsi="Times New Roman"/>
          <w:sz w:val="24"/>
          <w:szCs w:val="24"/>
        </w:rPr>
        <w:t xml:space="preserve"> has a higher ratio of proceedings/session than other divisions.  Will the 30% surcharge apply to ticketed workshops?  Officers will need to find out for future conferences. </w:t>
      </w:r>
    </w:p>
    <w:p w:rsidR="00AC2D48" w:rsidRDefault="009C53E5" w:rsidP="00DD31EF">
      <w:pPr>
        <w:ind w:left="720" w:hanging="36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r>
      <w:r w:rsidR="00AC2D48" w:rsidRPr="00DB6656">
        <w:rPr>
          <w:rFonts w:ascii="Times New Roman" w:hAnsi="Times New Roman"/>
          <w:sz w:val="24"/>
          <w:szCs w:val="24"/>
        </w:rPr>
        <w:t xml:space="preserve">Report on Awards (Bernie Van </w:t>
      </w:r>
      <w:proofErr w:type="spellStart"/>
      <w:r w:rsidR="00AC2D48" w:rsidRPr="00DB6656">
        <w:rPr>
          <w:rFonts w:ascii="Times New Roman" w:hAnsi="Times New Roman"/>
          <w:sz w:val="24"/>
          <w:szCs w:val="24"/>
        </w:rPr>
        <w:t>Wie</w:t>
      </w:r>
      <w:proofErr w:type="spellEnd"/>
      <w:r w:rsidR="00AC2D48" w:rsidRPr="00DB6656">
        <w:rPr>
          <w:rFonts w:ascii="Times New Roman" w:hAnsi="Times New Roman"/>
          <w:sz w:val="24"/>
          <w:szCs w:val="24"/>
        </w:rPr>
        <w:t>)</w:t>
      </w:r>
      <w:r w:rsidR="00414067">
        <w:rPr>
          <w:rFonts w:ascii="Times New Roman" w:hAnsi="Times New Roman"/>
          <w:sz w:val="24"/>
          <w:szCs w:val="24"/>
        </w:rPr>
        <w:t xml:space="preserve"> – Bernie recognized the work of his co-chair, Joe </w:t>
      </w:r>
      <w:proofErr w:type="spellStart"/>
      <w:r w:rsidR="00414067">
        <w:rPr>
          <w:rFonts w:ascii="Times New Roman" w:hAnsi="Times New Roman"/>
          <w:sz w:val="24"/>
          <w:szCs w:val="24"/>
        </w:rPr>
        <w:t>Menicucci</w:t>
      </w:r>
      <w:proofErr w:type="spellEnd"/>
      <w:r w:rsidR="00414067">
        <w:rPr>
          <w:rFonts w:ascii="Times New Roman" w:hAnsi="Times New Roman"/>
          <w:sz w:val="24"/>
          <w:szCs w:val="24"/>
        </w:rPr>
        <w:t xml:space="preserve">.  The awardees are given in the brochure attached as Appendix 2.  There were no applications for the Lifetime Achievement Award or two of the mentoring awards.  Officers have developed a list of people to encourage to nominations for the Lifetime Achievement Award.  The Awards Committee will consider consolidating the mentoring awards into one that has a large enough monetary value to help someone with conference expenses.  The Awards Committee is still seeking sponsorship for the Lectureship from </w:t>
      </w:r>
      <w:proofErr w:type="spellStart"/>
      <w:r w:rsidR="00414067">
        <w:rPr>
          <w:rFonts w:ascii="Times New Roman" w:hAnsi="Times New Roman"/>
          <w:sz w:val="24"/>
          <w:szCs w:val="24"/>
        </w:rPr>
        <w:t>Armfield</w:t>
      </w:r>
      <w:proofErr w:type="spellEnd"/>
      <w:r w:rsidR="00414067">
        <w:rPr>
          <w:rFonts w:ascii="Times New Roman" w:hAnsi="Times New Roman"/>
          <w:sz w:val="24"/>
          <w:szCs w:val="24"/>
        </w:rPr>
        <w:t xml:space="preserve">, and Ignacio Grossman suggested ExxonMobil and Aspen as sponsors.  We need a sponsor for the Corcoran Award, too.  </w:t>
      </w:r>
      <w:r w:rsidR="00DD31EF">
        <w:rPr>
          <w:rFonts w:ascii="Times New Roman" w:hAnsi="Times New Roman"/>
          <w:sz w:val="24"/>
          <w:szCs w:val="24"/>
        </w:rPr>
        <w:t xml:space="preserve">In other awards:  </w:t>
      </w:r>
      <w:proofErr w:type="spellStart"/>
      <w:r w:rsidR="00DD31EF">
        <w:rPr>
          <w:rFonts w:ascii="Times New Roman" w:hAnsi="Times New Roman"/>
          <w:sz w:val="24"/>
          <w:szCs w:val="24"/>
        </w:rPr>
        <w:t>Daina</w:t>
      </w:r>
      <w:proofErr w:type="spellEnd"/>
      <w:r w:rsidR="00DD31EF">
        <w:rPr>
          <w:rFonts w:ascii="Times New Roman" w:hAnsi="Times New Roman"/>
          <w:sz w:val="24"/>
          <w:szCs w:val="24"/>
        </w:rPr>
        <w:t xml:space="preserve"> </w:t>
      </w:r>
      <w:proofErr w:type="spellStart"/>
      <w:r w:rsidR="00DD31EF">
        <w:rPr>
          <w:rFonts w:ascii="Times New Roman" w:hAnsi="Times New Roman"/>
          <w:sz w:val="24"/>
          <w:szCs w:val="24"/>
        </w:rPr>
        <w:t>Briedis</w:t>
      </w:r>
      <w:proofErr w:type="spellEnd"/>
      <w:r w:rsidR="00DD31EF">
        <w:rPr>
          <w:rFonts w:ascii="Times New Roman" w:hAnsi="Times New Roman"/>
          <w:sz w:val="24"/>
          <w:szCs w:val="24"/>
        </w:rPr>
        <w:t xml:space="preserve">, Stephanie Farrell, and Don </w:t>
      </w:r>
      <w:proofErr w:type="spellStart"/>
      <w:r w:rsidR="00DD31EF">
        <w:rPr>
          <w:rFonts w:ascii="Times New Roman" w:hAnsi="Times New Roman"/>
          <w:sz w:val="24"/>
          <w:szCs w:val="24"/>
        </w:rPr>
        <w:t>Visco</w:t>
      </w:r>
      <w:proofErr w:type="spellEnd"/>
      <w:r w:rsidR="00DD31EF">
        <w:rPr>
          <w:rFonts w:ascii="Times New Roman" w:hAnsi="Times New Roman"/>
          <w:sz w:val="24"/>
          <w:szCs w:val="24"/>
        </w:rPr>
        <w:t xml:space="preserve"> were all named ASEE Fellows at this conference.  Milo Koretsky</w:t>
      </w:r>
      <w:r w:rsidR="009723D2">
        <w:rPr>
          <w:rFonts w:ascii="Times New Roman" w:hAnsi="Times New Roman"/>
          <w:sz w:val="24"/>
          <w:szCs w:val="24"/>
        </w:rPr>
        <w:t xml:space="preserve">, </w:t>
      </w:r>
      <w:r w:rsidR="009723D2" w:rsidRPr="009723D2">
        <w:rPr>
          <w:rFonts w:ascii="Times New Roman" w:eastAsia="Times New Roman" w:hAnsi="Times New Roman"/>
          <w:sz w:val="24"/>
          <w:szCs w:val="24"/>
        </w:rPr>
        <w:t xml:space="preserve">Samuel </w:t>
      </w:r>
      <w:proofErr w:type="spellStart"/>
      <w:r w:rsidR="009723D2" w:rsidRPr="009723D2">
        <w:rPr>
          <w:rFonts w:ascii="Times New Roman" w:eastAsia="Times New Roman" w:hAnsi="Times New Roman"/>
          <w:sz w:val="24"/>
          <w:szCs w:val="24"/>
        </w:rPr>
        <w:t>Mihelic</w:t>
      </w:r>
      <w:proofErr w:type="spellEnd"/>
      <w:r w:rsidR="009723D2" w:rsidRPr="009723D2">
        <w:rPr>
          <w:rFonts w:ascii="Times New Roman" w:eastAsia="Times New Roman" w:hAnsi="Times New Roman"/>
          <w:sz w:val="24"/>
          <w:szCs w:val="24"/>
        </w:rPr>
        <w:t xml:space="preserve">, Michael Prince, Margot </w:t>
      </w:r>
      <w:proofErr w:type="spellStart"/>
      <w:r w:rsidR="009723D2" w:rsidRPr="009723D2">
        <w:rPr>
          <w:rFonts w:ascii="Times New Roman" w:eastAsia="Times New Roman" w:hAnsi="Times New Roman"/>
          <w:sz w:val="24"/>
          <w:szCs w:val="24"/>
        </w:rPr>
        <w:t>Vigeant</w:t>
      </w:r>
      <w:proofErr w:type="spellEnd"/>
      <w:r w:rsidR="009723D2" w:rsidRPr="009723D2">
        <w:rPr>
          <w:rFonts w:ascii="Times New Roman" w:eastAsia="Times New Roman" w:hAnsi="Times New Roman"/>
          <w:sz w:val="24"/>
          <w:szCs w:val="24"/>
        </w:rPr>
        <w:t xml:space="preserve">, and </w:t>
      </w:r>
      <w:proofErr w:type="spellStart"/>
      <w:r w:rsidR="009723D2" w:rsidRPr="009723D2">
        <w:rPr>
          <w:rFonts w:ascii="Times New Roman" w:eastAsia="Times New Roman" w:hAnsi="Times New Roman"/>
          <w:sz w:val="24"/>
          <w:szCs w:val="24"/>
        </w:rPr>
        <w:t>Katharyn</w:t>
      </w:r>
      <w:proofErr w:type="spellEnd"/>
      <w:r w:rsidR="009723D2" w:rsidRPr="009723D2">
        <w:rPr>
          <w:rFonts w:ascii="Times New Roman" w:eastAsia="Times New Roman" w:hAnsi="Times New Roman"/>
          <w:sz w:val="24"/>
          <w:szCs w:val="24"/>
        </w:rPr>
        <w:t xml:space="preserve"> </w:t>
      </w:r>
      <w:proofErr w:type="spellStart"/>
      <w:r w:rsidR="009723D2" w:rsidRPr="009723D2">
        <w:rPr>
          <w:rFonts w:ascii="Times New Roman" w:eastAsia="Times New Roman" w:hAnsi="Times New Roman"/>
          <w:sz w:val="24"/>
          <w:szCs w:val="24"/>
        </w:rPr>
        <w:t>Nottis</w:t>
      </w:r>
      <w:proofErr w:type="spellEnd"/>
      <w:r w:rsidR="009723D2">
        <w:rPr>
          <w:rFonts w:ascii="Times New Roman" w:eastAsia="Times New Roman" w:hAnsi="Times New Roman"/>
          <w:sz w:val="24"/>
          <w:szCs w:val="24"/>
        </w:rPr>
        <w:t xml:space="preserve"> </w:t>
      </w:r>
      <w:r w:rsidR="00DD31EF">
        <w:rPr>
          <w:rFonts w:ascii="Times New Roman" w:hAnsi="Times New Roman"/>
          <w:sz w:val="24"/>
          <w:szCs w:val="24"/>
        </w:rPr>
        <w:t xml:space="preserve">have won the </w:t>
      </w:r>
      <w:r w:rsidR="0051603B">
        <w:rPr>
          <w:rFonts w:ascii="Times New Roman" w:hAnsi="Times New Roman"/>
          <w:sz w:val="24"/>
          <w:szCs w:val="24"/>
        </w:rPr>
        <w:br/>
      </w:r>
      <w:r w:rsidR="00DD31EF">
        <w:rPr>
          <w:rFonts w:ascii="Times New Roman" w:hAnsi="Times New Roman"/>
          <w:sz w:val="24"/>
          <w:szCs w:val="24"/>
        </w:rPr>
        <w:t xml:space="preserve">PIC I best paper for 2015.  </w:t>
      </w:r>
      <w:r w:rsidR="0051603B">
        <w:rPr>
          <w:rFonts w:ascii="Times New Roman" w:hAnsi="Times New Roman"/>
          <w:sz w:val="24"/>
          <w:szCs w:val="24"/>
        </w:rPr>
        <w:t xml:space="preserve">Milo also had the best PIC I paper in 2014 with Alec </w:t>
      </w:r>
      <w:proofErr w:type="spellStart"/>
      <w:r w:rsidR="0051603B">
        <w:rPr>
          <w:rFonts w:ascii="Times New Roman" w:hAnsi="Times New Roman"/>
          <w:sz w:val="24"/>
          <w:szCs w:val="24"/>
        </w:rPr>
        <w:t>Bowin</w:t>
      </w:r>
      <w:proofErr w:type="spellEnd"/>
      <w:r w:rsidR="0051603B">
        <w:rPr>
          <w:rFonts w:ascii="Times New Roman" w:hAnsi="Times New Roman"/>
          <w:sz w:val="24"/>
          <w:szCs w:val="24"/>
        </w:rPr>
        <w:t xml:space="preserve"> and Daniel Reid.  </w:t>
      </w:r>
      <w:r w:rsidR="00DD31EF">
        <w:rPr>
          <w:rFonts w:ascii="Times New Roman" w:hAnsi="Times New Roman"/>
          <w:sz w:val="24"/>
          <w:szCs w:val="24"/>
        </w:rPr>
        <w:t xml:space="preserve"> </w:t>
      </w:r>
    </w:p>
    <w:p w:rsidR="0096660E" w:rsidRPr="00DB6656" w:rsidRDefault="0096660E" w:rsidP="00DD31EF">
      <w:pPr>
        <w:ind w:left="720" w:hanging="36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 xml:space="preserve">Diversity Committee (Arthur </w:t>
      </w:r>
      <w:proofErr w:type="spellStart"/>
      <w:r>
        <w:rPr>
          <w:rFonts w:ascii="Times New Roman" w:hAnsi="Times New Roman"/>
          <w:sz w:val="24"/>
          <w:szCs w:val="24"/>
        </w:rPr>
        <w:t>Felse</w:t>
      </w:r>
      <w:proofErr w:type="spellEnd"/>
      <w:r w:rsidR="007A0852">
        <w:rPr>
          <w:rFonts w:ascii="Times New Roman" w:hAnsi="Times New Roman"/>
          <w:sz w:val="24"/>
          <w:szCs w:val="24"/>
        </w:rPr>
        <w:t xml:space="preserve"> and Cheryl Bodnar</w:t>
      </w:r>
      <w:r>
        <w:rPr>
          <w:rFonts w:ascii="Times New Roman" w:hAnsi="Times New Roman"/>
          <w:sz w:val="24"/>
          <w:szCs w:val="24"/>
        </w:rPr>
        <w:t>) – Arthur gave an update on the diversity of chemical engineers and our division.  One of our sessions was a panel discussion on chemical engineer</w:t>
      </w:r>
      <w:r w:rsidR="007A0852">
        <w:rPr>
          <w:rFonts w:ascii="Times New Roman" w:hAnsi="Times New Roman"/>
          <w:sz w:val="24"/>
          <w:szCs w:val="24"/>
        </w:rPr>
        <w:t>ing</w:t>
      </w:r>
      <w:r>
        <w:rPr>
          <w:rFonts w:ascii="Times New Roman" w:hAnsi="Times New Roman"/>
          <w:sz w:val="24"/>
          <w:szCs w:val="24"/>
        </w:rPr>
        <w:t xml:space="preserve"> diversity, and the committee is working on a diversity issue for </w:t>
      </w:r>
      <w:r w:rsidRPr="0096660E">
        <w:rPr>
          <w:rFonts w:ascii="Times New Roman" w:hAnsi="Times New Roman"/>
          <w:i/>
          <w:sz w:val="24"/>
          <w:szCs w:val="24"/>
        </w:rPr>
        <w:t>Chemical Engineering Education</w:t>
      </w:r>
      <w:r>
        <w:rPr>
          <w:rFonts w:ascii="Times New Roman" w:hAnsi="Times New Roman"/>
          <w:sz w:val="24"/>
          <w:szCs w:val="24"/>
        </w:rPr>
        <w:t xml:space="preserve">.  </w:t>
      </w:r>
      <w:r w:rsidR="00850D61">
        <w:rPr>
          <w:rFonts w:ascii="Times New Roman" w:hAnsi="Times New Roman"/>
          <w:sz w:val="24"/>
          <w:szCs w:val="24"/>
        </w:rPr>
        <w:t xml:space="preserve">They will be connecting with </w:t>
      </w:r>
      <w:proofErr w:type="spellStart"/>
      <w:r w:rsidR="00850D61">
        <w:rPr>
          <w:rFonts w:ascii="Times New Roman" w:hAnsi="Times New Roman"/>
          <w:sz w:val="24"/>
          <w:szCs w:val="24"/>
        </w:rPr>
        <w:t>AIChE’s</w:t>
      </w:r>
      <w:proofErr w:type="spellEnd"/>
      <w:r w:rsidR="00850D61">
        <w:rPr>
          <w:rFonts w:ascii="Times New Roman" w:hAnsi="Times New Roman"/>
          <w:sz w:val="24"/>
          <w:szCs w:val="24"/>
        </w:rPr>
        <w:t xml:space="preserve"> diversity committee and are considering a workshop for the next ASEE conference.  A travel award for women or under-represented minorities is another possibility, if sponsorship can be found.</w:t>
      </w:r>
    </w:p>
    <w:p w:rsidR="00AC2D48" w:rsidRPr="00DB6656" w:rsidRDefault="00850D61" w:rsidP="00850D61">
      <w:pPr>
        <w:ind w:left="720" w:hanging="360"/>
        <w:rPr>
          <w:rFonts w:ascii="Times New Roman" w:hAnsi="Times New Roman"/>
          <w:sz w:val="24"/>
          <w:szCs w:val="24"/>
        </w:rPr>
      </w:pPr>
      <w:r>
        <w:rPr>
          <w:rFonts w:ascii="Times New Roman" w:hAnsi="Times New Roman"/>
          <w:sz w:val="24"/>
          <w:szCs w:val="24"/>
        </w:rPr>
        <w:t>d</w:t>
      </w:r>
      <w:r w:rsidR="009C53E5">
        <w:rPr>
          <w:rFonts w:ascii="Times New Roman" w:hAnsi="Times New Roman"/>
          <w:sz w:val="24"/>
          <w:szCs w:val="24"/>
        </w:rPr>
        <w:t>.</w:t>
      </w:r>
      <w:r w:rsidR="009C53E5">
        <w:rPr>
          <w:rFonts w:ascii="Times New Roman" w:hAnsi="Times New Roman"/>
          <w:sz w:val="24"/>
          <w:szCs w:val="24"/>
        </w:rPr>
        <w:tab/>
      </w:r>
      <w:r w:rsidR="00AC2D48" w:rsidRPr="00DB6656">
        <w:rPr>
          <w:rFonts w:ascii="Times New Roman" w:hAnsi="Times New Roman"/>
          <w:sz w:val="24"/>
          <w:szCs w:val="24"/>
        </w:rPr>
        <w:t>Summer School (David Silverstein)</w:t>
      </w:r>
      <w:r>
        <w:rPr>
          <w:rFonts w:ascii="Times New Roman" w:hAnsi="Times New Roman"/>
          <w:sz w:val="24"/>
          <w:szCs w:val="24"/>
        </w:rPr>
        <w:t xml:space="preserve"> – The next Summer School for Chemical Engineering Faculty will be held in July 29 – Aug. 4, 2017, in Raleigh, NC.  A major planning meeting will be held in August 2015.  Expect for workshop proposals to be in mid-2016 and registration to be in late 2016.  They have had positive feedback from NSF, and the total funding need is $200,000 to $250,000. </w:t>
      </w:r>
    </w:p>
    <w:p w:rsidR="00AC2D48" w:rsidRPr="00DB6656" w:rsidRDefault="00AC2D48" w:rsidP="00AC2D48">
      <w:pPr>
        <w:ind w:left="360" w:hanging="360"/>
        <w:rPr>
          <w:rFonts w:ascii="Times New Roman" w:hAnsi="Times New Roman"/>
          <w:sz w:val="24"/>
          <w:szCs w:val="24"/>
        </w:rPr>
      </w:pPr>
    </w:p>
    <w:p w:rsidR="00AC2D48" w:rsidRPr="00DB6656" w:rsidRDefault="009C53E5" w:rsidP="00AC2D48">
      <w:pPr>
        <w:ind w:left="360" w:hanging="360"/>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ab/>
      </w:r>
      <w:r w:rsidR="00AC2D48" w:rsidRPr="00DB6656">
        <w:rPr>
          <w:rFonts w:ascii="Times New Roman" w:hAnsi="Times New Roman"/>
          <w:sz w:val="24"/>
          <w:szCs w:val="24"/>
        </w:rPr>
        <w:t>New Business</w:t>
      </w:r>
    </w:p>
    <w:p w:rsidR="00850D61" w:rsidRDefault="00AC2D48" w:rsidP="00EC43CB">
      <w:pPr>
        <w:ind w:left="720" w:hanging="360"/>
        <w:rPr>
          <w:rFonts w:ascii="Times New Roman" w:hAnsi="Times New Roman"/>
          <w:sz w:val="24"/>
          <w:szCs w:val="24"/>
        </w:rPr>
      </w:pPr>
      <w:r w:rsidRPr="00DB6656">
        <w:rPr>
          <w:rFonts w:ascii="Times New Roman" w:hAnsi="Times New Roman"/>
          <w:sz w:val="24"/>
          <w:szCs w:val="24"/>
        </w:rPr>
        <w:t>a</w:t>
      </w:r>
      <w:r w:rsidR="009C53E5">
        <w:rPr>
          <w:rFonts w:ascii="Times New Roman" w:hAnsi="Times New Roman"/>
          <w:sz w:val="24"/>
          <w:szCs w:val="24"/>
        </w:rPr>
        <w:t>.</w:t>
      </w:r>
      <w:r w:rsidR="009C53E5">
        <w:rPr>
          <w:rFonts w:ascii="Times New Roman" w:hAnsi="Times New Roman"/>
          <w:sz w:val="24"/>
          <w:szCs w:val="24"/>
        </w:rPr>
        <w:tab/>
      </w:r>
      <w:r w:rsidR="00850D61">
        <w:rPr>
          <w:rFonts w:ascii="Times New Roman" w:hAnsi="Times New Roman"/>
          <w:sz w:val="24"/>
          <w:szCs w:val="24"/>
        </w:rPr>
        <w:t xml:space="preserve">Indirect Cost – ASEE will begin charging a 30% indirect cost on all income to BASS accounts as of October 1, 2015.  Banquet income will run through the Operating account instead, but membership dues and awards will all be charged the 30% IDC.  Christi Patton Luks proposed that we increase our </w:t>
      </w:r>
      <w:r w:rsidR="00381A8B">
        <w:rPr>
          <w:rFonts w:ascii="Times New Roman" w:hAnsi="Times New Roman"/>
          <w:sz w:val="24"/>
          <w:szCs w:val="24"/>
        </w:rPr>
        <w:t xml:space="preserve">annual </w:t>
      </w:r>
      <w:r w:rsidR="00850D61">
        <w:rPr>
          <w:rFonts w:ascii="Times New Roman" w:hAnsi="Times New Roman"/>
          <w:sz w:val="24"/>
          <w:szCs w:val="24"/>
        </w:rPr>
        <w:t xml:space="preserve">division dues to $7.  This will bring us more in line with other divisions in our PIC, cover the IDC on the dues, and offset some of the IDC on awards.  Some potential sponsors are likely to balk at a 30% IDC rate.  Joe </w:t>
      </w:r>
      <w:proofErr w:type="spellStart"/>
      <w:r w:rsidR="00850D61">
        <w:rPr>
          <w:rFonts w:ascii="Times New Roman" w:hAnsi="Times New Roman"/>
          <w:sz w:val="24"/>
          <w:szCs w:val="24"/>
        </w:rPr>
        <w:t>Shaeiwitz</w:t>
      </w:r>
      <w:proofErr w:type="spellEnd"/>
      <w:r w:rsidR="00850D61">
        <w:rPr>
          <w:rFonts w:ascii="Times New Roman" w:hAnsi="Times New Roman"/>
          <w:sz w:val="24"/>
          <w:szCs w:val="24"/>
        </w:rPr>
        <w:t xml:space="preserve"> proposed that we run the awards funds through CACHE instead, and </w:t>
      </w:r>
      <w:r w:rsidR="00381A8B">
        <w:rPr>
          <w:rFonts w:ascii="Times New Roman" w:hAnsi="Times New Roman"/>
          <w:sz w:val="24"/>
          <w:szCs w:val="24"/>
        </w:rPr>
        <w:t xml:space="preserve">Richard Gilbert proposed that we raise the dues to $8 to cover all of the IDC for awards.  Discussion followed.  A motion to increase the annual division dues to $8 was made and passed by voice vote with 1 no.  It was unclear if we would need a bylaws revision, as the dues rate is mentioned in the bylaws.  Christi will follow up.  </w:t>
      </w:r>
    </w:p>
    <w:p w:rsidR="00EC43CB" w:rsidRDefault="00EC43CB" w:rsidP="00EC43CB">
      <w:pPr>
        <w:ind w:left="720" w:hanging="360"/>
        <w:rPr>
          <w:rFonts w:ascii="Times New Roman" w:hAnsi="Times New Roman"/>
          <w:sz w:val="24"/>
          <w:szCs w:val="24"/>
        </w:rPr>
      </w:pPr>
      <w:proofErr w:type="gramStart"/>
      <w:r>
        <w:rPr>
          <w:rFonts w:ascii="Times New Roman" w:hAnsi="Times New Roman"/>
          <w:sz w:val="24"/>
          <w:szCs w:val="24"/>
        </w:rPr>
        <w:t>b</w:t>
      </w:r>
      <w:proofErr w:type="gramEnd"/>
      <w:r>
        <w:rPr>
          <w:rFonts w:ascii="Times New Roman" w:hAnsi="Times New Roman"/>
          <w:sz w:val="24"/>
          <w:szCs w:val="24"/>
        </w:rPr>
        <w:t>.</w:t>
      </w:r>
      <w:r>
        <w:rPr>
          <w:rFonts w:ascii="Times New Roman" w:hAnsi="Times New Roman"/>
          <w:sz w:val="24"/>
          <w:szCs w:val="24"/>
        </w:rPr>
        <w:tab/>
      </w:r>
      <w:proofErr w:type="spellStart"/>
      <w:r>
        <w:rPr>
          <w:rFonts w:ascii="Times New Roman" w:hAnsi="Times New Roman"/>
          <w:sz w:val="24"/>
          <w:szCs w:val="24"/>
        </w:rPr>
        <w:t>ChE</w:t>
      </w:r>
      <w:proofErr w:type="spellEnd"/>
      <w:r>
        <w:rPr>
          <w:rFonts w:ascii="Times New Roman" w:hAnsi="Times New Roman"/>
          <w:sz w:val="24"/>
          <w:szCs w:val="24"/>
        </w:rPr>
        <w:t xml:space="preserve"> Body of Knowledge – Joe </w:t>
      </w:r>
      <w:proofErr w:type="spellStart"/>
      <w:r>
        <w:rPr>
          <w:rFonts w:ascii="Times New Roman" w:hAnsi="Times New Roman"/>
          <w:sz w:val="24"/>
          <w:szCs w:val="24"/>
        </w:rPr>
        <w:t>Shaeiwitz</w:t>
      </w:r>
      <w:proofErr w:type="spellEnd"/>
      <w:r>
        <w:rPr>
          <w:rFonts w:ascii="Times New Roman" w:hAnsi="Times New Roman"/>
          <w:sz w:val="24"/>
          <w:szCs w:val="24"/>
        </w:rPr>
        <w:t xml:space="preserve"> brought up a project that Ruth (?) is working on called the chemical engineering body of knowledge.  </w:t>
      </w:r>
      <w:proofErr w:type="spellStart"/>
      <w:r>
        <w:rPr>
          <w:rFonts w:ascii="Times New Roman" w:hAnsi="Times New Roman"/>
          <w:sz w:val="24"/>
          <w:szCs w:val="24"/>
        </w:rPr>
        <w:t>AIChE</w:t>
      </w:r>
      <w:proofErr w:type="spellEnd"/>
      <w:r>
        <w:rPr>
          <w:rFonts w:ascii="Times New Roman" w:hAnsi="Times New Roman"/>
          <w:sz w:val="24"/>
          <w:szCs w:val="24"/>
        </w:rPr>
        <w:t xml:space="preserve"> has a document in the </w:t>
      </w:r>
      <w:r>
        <w:rPr>
          <w:rFonts w:ascii="Times New Roman" w:hAnsi="Times New Roman"/>
          <w:sz w:val="24"/>
          <w:szCs w:val="24"/>
        </w:rPr>
        <w:lastRenderedPageBreak/>
        <w:t xml:space="preserve">final stages of review that is a body of knowledge for </w:t>
      </w:r>
      <w:proofErr w:type="spellStart"/>
      <w:r>
        <w:rPr>
          <w:rFonts w:ascii="Times New Roman" w:hAnsi="Times New Roman"/>
          <w:sz w:val="24"/>
          <w:szCs w:val="24"/>
        </w:rPr>
        <w:t>ChE</w:t>
      </w:r>
      <w:proofErr w:type="spellEnd"/>
      <w:r>
        <w:rPr>
          <w:rFonts w:ascii="Times New Roman" w:hAnsi="Times New Roman"/>
          <w:sz w:val="24"/>
          <w:szCs w:val="24"/>
        </w:rPr>
        <w:t xml:space="preserve"> from 5 years after graduation to retirement, but most bodies of knowledge are for just after graduation.  David Silverstein will talk with Ruth about this project.  </w:t>
      </w:r>
    </w:p>
    <w:p w:rsidR="00AC2D48" w:rsidRPr="00DB6656" w:rsidRDefault="00EC43CB" w:rsidP="009C53E5">
      <w:pPr>
        <w:ind w:left="36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r>
      <w:r w:rsidR="00AC2D48" w:rsidRPr="00DB6656">
        <w:rPr>
          <w:rFonts w:ascii="Times New Roman" w:hAnsi="Times New Roman"/>
          <w:sz w:val="24"/>
          <w:szCs w:val="24"/>
        </w:rPr>
        <w:t>Volunteer Opportunities</w:t>
      </w:r>
    </w:p>
    <w:p w:rsidR="00EC43CB" w:rsidRDefault="00EC43CB" w:rsidP="00AC2D48">
      <w:pPr>
        <w:pStyle w:val="ListParagraph"/>
        <w:numPr>
          <w:ilvl w:val="2"/>
          <w:numId w:val="4"/>
        </w:numPr>
        <w:spacing w:line="240" w:lineRule="auto"/>
      </w:pPr>
      <w:r>
        <w:t>New Orleans 2016 –</w:t>
      </w:r>
      <w:r w:rsidR="004A7AF9">
        <w:t xml:space="preserve"> Arthur </w:t>
      </w:r>
      <w:proofErr w:type="spellStart"/>
      <w:r w:rsidR="004A7AF9">
        <w:t>Felse</w:t>
      </w:r>
      <w:proofErr w:type="spellEnd"/>
      <w:r w:rsidR="004A7AF9">
        <w:t xml:space="preserve">, Program Chair;  Joe </w:t>
      </w:r>
      <w:proofErr w:type="spellStart"/>
      <w:r w:rsidR="004A7AF9">
        <w:t>Shaeiwitz</w:t>
      </w:r>
      <w:proofErr w:type="spellEnd"/>
      <w:r>
        <w:t>, L</w:t>
      </w:r>
      <w:r w:rsidR="00AC2D48" w:rsidRPr="00DB6656">
        <w:t>ocal Arrangements</w:t>
      </w:r>
      <w:r w:rsidR="00107AE8">
        <w:t xml:space="preserve"> </w:t>
      </w:r>
      <w:r w:rsidR="004A7AF9">
        <w:t>[volunteered after the meeting]</w:t>
      </w:r>
      <w:bookmarkStart w:id="0" w:name="_GoBack"/>
      <w:bookmarkEnd w:id="0"/>
    </w:p>
    <w:p w:rsidR="00AC2D48" w:rsidRPr="00DB6656" w:rsidRDefault="00AC2D48" w:rsidP="00AC2D48">
      <w:pPr>
        <w:pStyle w:val="ListParagraph"/>
        <w:numPr>
          <w:ilvl w:val="2"/>
          <w:numId w:val="4"/>
        </w:numPr>
        <w:spacing w:line="240" w:lineRule="auto"/>
      </w:pPr>
      <w:r w:rsidRPr="00DB6656">
        <w:t>Columbus, OH 2017</w:t>
      </w:r>
      <w:r w:rsidR="00EC43CB">
        <w:t xml:space="preserve"> – Daniel </w:t>
      </w:r>
      <w:proofErr w:type="spellStart"/>
      <w:r w:rsidR="00EC43CB">
        <w:t>Burkey</w:t>
      </w:r>
      <w:proofErr w:type="spellEnd"/>
      <w:r w:rsidR="009853EB">
        <w:t>,</w:t>
      </w:r>
      <w:r w:rsidR="00EC43CB">
        <w:t xml:space="preserve"> Program Chair</w:t>
      </w:r>
      <w:r w:rsidR="009853EB">
        <w:t>;</w:t>
      </w:r>
      <w:r w:rsidR="00EC43CB">
        <w:t xml:space="preserve"> Mike Elsass</w:t>
      </w:r>
      <w:r w:rsidR="009853EB">
        <w:t>, Local Arrangements</w:t>
      </w:r>
    </w:p>
    <w:p w:rsidR="00AC2D48" w:rsidRPr="00DB6656" w:rsidRDefault="00EC43CB" w:rsidP="00EC43CB">
      <w:pPr>
        <w:ind w:left="720" w:hanging="360"/>
        <w:rPr>
          <w:rFonts w:ascii="Times New Roman" w:hAnsi="Times New Roman"/>
          <w:sz w:val="24"/>
          <w:szCs w:val="24"/>
        </w:rPr>
      </w:pPr>
      <w:proofErr w:type="gramStart"/>
      <w:r>
        <w:rPr>
          <w:rFonts w:ascii="Times New Roman" w:hAnsi="Times New Roman"/>
          <w:sz w:val="24"/>
          <w:szCs w:val="24"/>
        </w:rPr>
        <w:t>d</w:t>
      </w:r>
      <w:proofErr w:type="gramEnd"/>
      <w:r w:rsidR="009C53E5">
        <w:rPr>
          <w:rFonts w:ascii="Times New Roman" w:hAnsi="Times New Roman"/>
          <w:sz w:val="24"/>
          <w:szCs w:val="24"/>
        </w:rPr>
        <w:t>.</w:t>
      </w:r>
      <w:r w:rsidR="009C53E5">
        <w:rPr>
          <w:rFonts w:ascii="Times New Roman" w:hAnsi="Times New Roman"/>
          <w:sz w:val="24"/>
          <w:szCs w:val="24"/>
        </w:rPr>
        <w:tab/>
      </w:r>
      <w:r w:rsidR="00AC2D48" w:rsidRPr="00DB6656">
        <w:rPr>
          <w:rFonts w:ascii="Times New Roman" w:hAnsi="Times New Roman"/>
          <w:sz w:val="24"/>
          <w:szCs w:val="24"/>
        </w:rPr>
        <w:t xml:space="preserve">General Brainstorming about ASEE </w:t>
      </w:r>
      <w:proofErr w:type="spellStart"/>
      <w:r w:rsidR="00AC2D48" w:rsidRPr="00DB6656">
        <w:rPr>
          <w:rFonts w:ascii="Times New Roman" w:hAnsi="Times New Roman"/>
          <w:sz w:val="24"/>
          <w:szCs w:val="24"/>
        </w:rPr>
        <w:t>ChED</w:t>
      </w:r>
      <w:proofErr w:type="spellEnd"/>
      <w:r>
        <w:rPr>
          <w:rFonts w:ascii="Times New Roman" w:hAnsi="Times New Roman"/>
          <w:sz w:val="24"/>
          <w:szCs w:val="24"/>
        </w:rPr>
        <w:t xml:space="preserve"> was done using the </w:t>
      </w:r>
      <w:proofErr w:type="spellStart"/>
      <w:r>
        <w:rPr>
          <w:rFonts w:ascii="Times New Roman" w:hAnsi="Times New Roman"/>
          <w:sz w:val="24"/>
          <w:szCs w:val="24"/>
        </w:rPr>
        <w:t>KoolAID</w:t>
      </w:r>
      <w:proofErr w:type="spellEnd"/>
      <w:r>
        <w:rPr>
          <w:rFonts w:ascii="Times New Roman" w:hAnsi="Times New Roman"/>
          <w:sz w:val="24"/>
          <w:szCs w:val="24"/>
        </w:rPr>
        <w:t xml:space="preserve"> (Keep, Add, Improve, Drop) method.  </w:t>
      </w:r>
      <w:r w:rsidR="00075BEA">
        <w:rPr>
          <w:rFonts w:ascii="Times New Roman" w:hAnsi="Times New Roman"/>
          <w:sz w:val="24"/>
          <w:szCs w:val="24"/>
        </w:rPr>
        <w:t xml:space="preserve">Notes are included in Appendix 3.  </w:t>
      </w:r>
    </w:p>
    <w:p w:rsidR="00AC2D48" w:rsidRPr="00DB6656" w:rsidRDefault="00AC2D48" w:rsidP="00AC2D48">
      <w:pPr>
        <w:ind w:left="360" w:hanging="360"/>
        <w:rPr>
          <w:rFonts w:ascii="Times New Roman" w:hAnsi="Times New Roman"/>
          <w:sz w:val="24"/>
          <w:szCs w:val="24"/>
        </w:rPr>
      </w:pPr>
    </w:p>
    <w:p w:rsidR="00AC2D48" w:rsidRPr="00DB6656" w:rsidRDefault="009C53E5" w:rsidP="00AC2D48">
      <w:pPr>
        <w:ind w:left="360" w:hanging="360"/>
        <w:rPr>
          <w:rFonts w:ascii="Times New Roman" w:hAnsi="Times New Roman"/>
          <w:sz w:val="24"/>
          <w:szCs w:val="24"/>
        </w:rPr>
      </w:pPr>
      <w:r>
        <w:rPr>
          <w:rFonts w:ascii="Times New Roman" w:hAnsi="Times New Roman"/>
          <w:sz w:val="24"/>
          <w:szCs w:val="24"/>
        </w:rPr>
        <w:t>7.</w:t>
      </w:r>
      <w:r>
        <w:rPr>
          <w:rFonts w:ascii="Times New Roman" w:hAnsi="Times New Roman"/>
          <w:sz w:val="24"/>
          <w:szCs w:val="24"/>
        </w:rPr>
        <w:tab/>
      </w:r>
      <w:r w:rsidR="00AC2D48" w:rsidRPr="00DB6656">
        <w:rPr>
          <w:rFonts w:ascii="Times New Roman" w:hAnsi="Times New Roman"/>
          <w:sz w:val="24"/>
          <w:szCs w:val="24"/>
        </w:rPr>
        <w:t>Passing of “The Golden Wrench” t</w:t>
      </w:r>
      <w:r w:rsidR="00850D61">
        <w:rPr>
          <w:rFonts w:ascii="Times New Roman" w:hAnsi="Times New Roman"/>
          <w:sz w:val="24"/>
          <w:szCs w:val="24"/>
        </w:rPr>
        <w:t xml:space="preserve">o incoming chair Christi Patton </w:t>
      </w:r>
      <w:r w:rsidR="00AC2D48" w:rsidRPr="00DB6656">
        <w:rPr>
          <w:rFonts w:ascii="Times New Roman" w:hAnsi="Times New Roman"/>
          <w:sz w:val="24"/>
          <w:szCs w:val="24"/>
        </w:rPr>
        <w:t>Luks</w:t>
      </w:r>
      <w:r w:rsidR="00107AE8">
        <w:rPr>
          <w:rFonts w:ascii="Times New Roman" w:hAnsi="Times New Roman"/>
          <w:sz w:val="24"/>
          <w:szCs w:val="24"/>
        </w:rPr>
        <w:t xml:space="preserve">.  Christi then thanked Lisa for her work as Division Chair, Kevin for his work as Program Chair, and Laura for her service as Secretary/Treasurer.  </w:t>
      </w:r>
    </w:p>
    <w:p w:rsidR="00107AE8" w:rsidRDefault="00107AE8">
      <w:pPr>
        <w:rPr>
          <w:rFonts w:ascii="Times New Roman" w:hAnsi="Times New Roman"/>
          <w:sz w:val="24"/>
          <w:szCs w:val="24"/>
        </w:rPr>
      </w:pPr>
      <w:r>
        <w:rPr>
          <w:rFonts w:ascii="Times New Roman" w:hAnsi="Times New Roman"/>
          <w:sz w:val="24"/>
          <w:szCs w:val="24"/>
        </w:rPr>
        <w:br w:type="page"/>
      </w:r>
    </w:p>
    <w:p w:rsidR="00075BEA" w:rsidRDefault="00075BEA" w:rsidP="00107AE8">
      <w:pPr>
        <w:jc w:val="center"/>
        <w:rPr>
          <w:rFonts w:ascii="Times New Roman" w:hAnsi="Times New Roman"/>
          <w:sz w:val="24"/>
          <w:szCs w:val="24"/>
        </w:rPr>
      </w:pPr>
      <w:r>
        <w:rPr>
          <w:rFonts w:ascii="Times New Roman" w:hAnsi="Times New Roman"/>
          <w:sz w:val="24"/>
          <w:szCs w:val="24"/>
        </w:rPr>
        <w:lastRenderedPageBreak/>
        <w:t>Appendix 1</w:t>
      </w:r>
    </w:p>
    <w:p w:rsidR="00107AE8" w:rsidRPr="00107AE8" w:rsidRDefault="00107AE8" w:rsidP="00107AE8">
      <w:pPr>
        <w:jc w:val="center"/>
        <w:rPr>
          <w:rFonts w:ascii="Times New Roman" w:hAnsi="Times New Roman"/>
          <w:sz w:val="24"/>
          <w:szCs w:val="24"/>
        </w:rPr>
      </w:pPr>
      <w:r w:rsidRPr="00107AE8">
        <w:rPr>
          <w:rFonts w:ascii="Times New Roman" w:hAnsi="Times New Roman"/>
          <w:sz w:val="24"/>
          <w:szCs w:val="24"/>
        </w:rPr>
        <w:t>American Society for Engineering Education Chemical Engineering Division</w:t>
      </w:r>
    </w:p>
    <w:p w:rsidR="00107AE8" w:rsidRPr="00107AE8" w:rsidRDefault="00107AE8" w:rsidP="00107AE8">
      <w:pPr>
        <w:jc w:val="center"/>
        <w:rPr>
          <w:rFonts w:ascii="Times New Roman" w:hAnsi="Times New Roman"/>
          <w:sz w:val="24"/>
          <w:szCs w:val="24"/>
        </w:rPr>
      </w:pPr>
      <w:r w:rsidRPr="00107AE8">
        <w:rPr>
          <w:rFonts w:ascii="Times New Roman" w:hAnsi="Times New Roman"/>
          <w:sz w:val="24"/>
          <w:szCs w:val="24"/>
        </w:rPr>
        <w:t>Treasurer's Report – June 2015</w:t>
      </w:r>
    </w:p>
    <w:p w:rsidR="00107AE8" w:rsidRPr="00107AE8" w:rsidRDefault="00107AE8" w:rsidP="00107AE8">
      <w:pPr>
        <w:jc w:val="center"/>
        <w:rPr>
          <w:rFonts w:ascii="Times New Roman" w:hAnsi="Times New Roman"/>
          <w:sz w:val="24"/>
          <w:szCs w:val="24"/>
        </w:rPr>
      </w:pPr>
    </w:p>
    <w:p w:rsidR="00107AE8" w:rsidRPr="00107AE8" w:rsidRDefault="00107AE8" w:rsidP="00107AE8">
      <w:pPr>
        <w:ind w:firstLine="360"/>
        <w:rPr>
          <w:rFonts w:ascii="Times New Roman" w:hAnsi="Times New Roman"/>
          <w:b/>
          <w:sz w:val="24"/>
          <w:szCs w:val="24"/>
        </w:rPr>
      </w:pPr>
    </w:p>
    <w:p w:rsidR="00107AE8" w:rsidRPr="00107AE8" w:rsidRDefault="00107AE8" w:rsidP="00107AE8">
      <w:pPr>
        <w:tabs>
          <w:tab w:val="right" w:pos="7920"/>
        </w:tabs>
        <w:ind w:firstLine="720"/>
        <w:rPr>
          <w:rFonts w:ascii="Times New Roman" w:hAnsi="Times New Roman"/>
          <w:sz w:val="24"/>
          <w:szCs w:val="24"/>
        </w:rPr>
      </w:pPr>
      <w:r w:rsidRPr="00107AE8">
        <w:rPr>
          <w:rFonts w:ascii="Times New Roman" w:hAnsi="Times New Roman"/>
          <w:b/>
          <w:sz w:val="24"/>
          <w:szCs w:val="24"/>
        </w:rPr>
        <w:t>BASS Account total reported June 12, 2014</w:t>
      </w:r>
      <w:r w:rsidRPr="00107AE8">
        <w:rPr>
          <w:rFonts w:ascii="Times New Roman" w:hAnsi="Times New Roman"/>
          <w:b/>
          <w:sz w:val="24"/>
          <w:szCs w:val="24"/>
        </w:rPr>
        <w:tab/>
      </w:r>
      <w:r w:rsidRPr="00107AE8">
        <w:rPr>
          <w:rFonts w:ascii="Times New Roman" w:hAnsi="Times New Roman"/>
          <w:b/>
          <w:bCs/>
          <w:sz w:val="24"/>
          <w:szCs w:val="24"/>
        </w:rPr>
        <w:t>$35,597.07</w:t>
      </w:r>
    </w:p>
    <w:p w:rsidR="00107AE8" w:rsidRPr="00107AE8" w:rsidRDefault="00107AE8" w:rsidP="00107AE8">
      <w:pPr>
        <w:pStyle w:val="Heading1"/>
        <w:tabs>
          <w:tab w:val="right" w:pos="7920"/>
        </w:tabs>
        <w:ind w:firstLine="720"/>
      </w:pPr>
    </w:p>
    <w:p w:rsidR="00107AE8" w:rsidRPr="00107AE8" w:rsidRDefault="00107AE8" w:rsidP="00107AE8">
      <w:pPr>
        <w:pStyle w:val="Heading1"/>
        <w:tabs>
          <w:tab w:val="right" w:pos="7920"/>
        </w:tabs>
        <w:ind w:firstLine="720"/>
      </w:pPr>
      <w:r w:rsidRPr="00107AE8">
        <w:t>Credits</w:t>
      </w:r>
    </w:p>
    <w:p w:rsidR="00107AE8" w:rsidRPr="00107AE8" w:rsidRDefault="00107AE8" w:rsidP="00107AE8">
      <w:pPr>
        <w:tabs>
          <w:tab w:val="right" w:pos="7920"/>
        </w:tabs>
        <w:ind w:firstLine="720"/>
        <w:rPr>
          <w:rFonts w:ascii="Times New Roman" w:hAnsi="Times New Roman"/>
          <w:sz w:val="24"/>
          <w:szCs w:val="24"/>
        </w:rPr>
      </w:pPr>
      <w:r w:rsidRPr="00107AE8">
        <w:rPr>
          <w:rFonts w:ascii="Times New Roman" w:hAnsi="Times New Roman"/>
          <w:sz w:val="24"/>
          <w:szCs w:val="24"/>
        </w:rPr>
        <w:t>Interest (none posted for Oct. 2013 to date)</w:t>
      </w:r>
      <w:r w:rsidRPr="00107AE8">
        <w:rPr>
          <w:rFonts w:ascii="Times New Roman" w:hAnsi="Times New Roman"/>
          <w:sz w:val="24"/>
          <w:szCs w:val="24"/>
        </w:rPr>
        <w:tab/>
        <w:t>$</w:t>
      </w:r>
    </w:p>
    <w:p w:rsidR="00107AE8" w:rsidRPr="00107AE8" w:rsidRDefault="00107AE8" w:rsidP="00107AE8">
      <w:pPr>
        <w:tabs>
          <w:tab w:val="right" w:pos="7920"/>
        </w:tabs>
        <w:ind w:firstLine="720"/>
        <w:rPr>
          <w:rFonts w:ascii="Times New Roman" w:hAnsi="Times New Roman"/>
          <w:sz w:val="24"/>
          <w:szCs w:val="24"/>
        </w:rPr>
      </w:pPr>
      <w:r w:rsidRPr="00107AE8">
        <w:rPr>
          <w:rFonts w:ascii="Times New Roman" w:hAnsi="Times New Roman"/>
          <w:sz w:val="24"/>
          <w:szCs w:val="24"/>
        </w:rPr>
        <w:t>Dues (April 2014 through January 2015)</w:t>
      </w:r>
      <w:r w:rsidRPr="00107AE8">
        <w:rPr>
          <w:rFonts w:ascii="Times New Roman" w:hAnsi="Times New Roman"/>
          <w:sz w:val="24"/>
          <w:szCs w:val="24"/>
        </w:rPr>
        <w:tab/>
        <w:t>$1,314.00</w:t>
      </w:r>
    </w:p>
    <w:p w:rsidR="00107AE8" w:rsidRPr="00107AE8" w:rsidRDefault="00107AE8" w:rsidP="00107AE8">
      <w:pPr>
        <w:tabs>
          <w:tab w:val="right" w:pos="7920"/>
        </w:tabs>
        <w:ind w:firstLine="720"/>
        <w:rPr>
          <w:rFonts w:ascii="Times New Roman" w:hAnsi="Times New Roman"/>
          <w:sz w:val="24"/>
          <w:szCs w:val="24"/>
        </w:rPr>
      </w:pPr>
      <w:r w:rsidRPr="00107AE8">
        <w:rPr>
          <w:rFonts w:ascii="Times New Roman" w:hAnsi="Times New Roman"/>
          <w:sz w:val="24"/>
          <w:szCs w:val="24"/>
        </w:rPr>
        <w:t>Sponsorships (Eastman Corcoran, 2014; CACHE 2015)</w:t>
      </w:r>
      <w:r w:rsidRPr="00107AE8">
        <w:rPr>
          <w:rFonts w:ascii="Times New Roman" w:hAnsi="Times New Roman"/>
          <w:sz w:val="24"/>
          <w:szCs w:val="24"/>
        </w:rPr>
        <w:tab/>
        <w:t>$3,200.00</w:t>
      </w:r>
    </w:p>
    <w:p w:rsidR="00107AE8" w:rsidRPr="00107AE8" w:rsidRDefault="00107AE8" w:rsidP="00107AE8">
      <w:pPr>
        <w:tabs>
          <w:tab w:val="right" w:pos="7920"/>
        </w:tabs>
        <w:ind w:firstLine="720"/>
        <w:rPr>
          <w:rFonts w:ascii="Times New Roman" w:hAnsi="Times New Roman"/>
          <w:sz w:val="24"/>
          <w:szCs w:val="24"/>
          <w:u w:val="single"/>
        </w:rPr>
      </w:pPr>
      <w:r w:rsidRPr="00107AE8">
        <w:rPr>
          <w:rFonts w:ascii="Times New Roman" w:hAnsi="Times New Roman"/>
          <w:sz w:val="24"/>
          <w:szCs w:val="24"/>
          <w:u w:val="single"/>
        </w:rPr>
        <w:t>2014 Banquet Revenue</w:t>
      </w:r>
      <w:r w:rsidRPr="00107AE8">
        <w:rPr>
          <w:rFonts w:ascii="Times New Roman" w:hAnsi="Times New Roman"/>
          <w:sz w:val="24"/>
          <w:szCs w:val="24"/>
          <w:u w:val="single"/>
        </w:rPr>
        <w:tab/>
        <w:t>$3,190.00</w:t>
      </w:r>
    </w:p>
    <w:p w:rsidR="00107AE8" w:rsidRPr="00107AE8" w:rsidRDefault="00107AE8" w:rsidP="00107AE8">
      <w:pPr>
        <w:tabs>
          <w:tab w:val="right" w:pos="7920"/>
        </w:tabs>
        <w:ind w:firstLine="720"/>
        <w:rPr>
          <w:rFonts w:ascii="Times New Roman" w:hAnsi="Times New Roman"/>
          <w:sz w:val="24"/>
          <w:szCs w:val="24"/>
        </w:rPr>
      </w:pPr>
      <w:r w:rsidRPr="00107AE8">
        <w:rPr>
          <w:rFonts w:ascii="Times New Roman" w:hAnsi="Times New Roman"/>
          <w:sz w:val="24"/>
          <w:szCs w:val="24"/>
        </w:rPr>
        <w:tab/>
        <w:t>$7,704.00</w:t>
      </w:r>
    </w:p>
    <w:p w:rsidR="00107AE8" w:rsidRPr="00107AE8" w:rsidRDefault="00107AE8" w:rsidP="00107AE8">
      <w:pPr>
        <w:pStyle w:val="Heading1"/>
        <w:tabs>
          <w:tab w:val="right" w:pos="7920"/>
        </w:tabs>
        <w:ind w:firstLine="720"/>
      </w:pPr>
      <w:r w:rsidRPr="00107AE8">
        <w:t xml:space="preserve">Debits    </w:t>
      </w:r>
    </w:p>
    <w:p w:rsidR="00107AE8" w:rsidRPr="00107AE8" w:rsidRDefault="00107AE8" w:rsidP="00107AE8">
      <w:pPr>
        <w:tabs>
          <w:tab w:val="right" w:pos="7920"/>
        </w:tabs>
        <w:ind w:firstLine="720"/>
        <w:rPr>
          <w:rFonts w:ascii="Times New Roman" w:hAnsi="Times New Roman"/>
          <w:bCs/>
          <w:sz w:val="24"/>
          <w:szCs w:val="24"/>
        </w:rPr>
      </w:pPr>
      <w:r w:rsidRPr="00107AE8">
        <w:rPr>
          <w:rFonts w:ascii="Times New Roman" w:hAnsi="Times New Roman"/>
          <w:bCs/>
          <w:sz w:val="24"/>
          <w:szCs w:val="24"/>
        </w:rPr>
        <w:t>Part of 2014 Plaques ($1,337.30 total)</w:t>
      </w:r>
      <w:r w:rsidRPr="00107AE8">
        <w:rPr>
          <w:rFonts w:ascii="Times New Roman" w:hAnsi="Times New Roman"/>
          <w:bCs/>
          <w:sz w:val="24"/>
          <w:szCs w:val="24"/>
        </w:rPr>
        <w:tab/>
        <w:t>$1,220.30</w:t>
      </w:r>
    </w:p>
    <w:p w:rsidR="00107AE8" w:rsidRPr="00107AE8" w:rsidRDefault="00107AE8" w:rsidP="00107AE8">
      <w:pPr>
        <w:tabs>
          <w:tab w:val="right" w:pos="7920"/>
        </w:tabs>
        <w:ind w:firstLine="720"/>
        <w:rPr>
          <w:rFonts w:ascii="Times New Roman" w:hAnsi="Times New Roman"/>
          <w:bCs/>
          <w:sz w:val="24"/>
          <w:szCs w:val="24"/>
        </w:rPr>
      </w:pPr>
      <w:r w:rsidRPr="00107AE8">
        <w:rPr>
          <w:rFonts w:ascii="Times New Roman" w:hAnsi="Times New Roman"/>
          <w:bCs/>
          <w:sz w:val="24"/>
          <w:szCs w:val="24"/>
        </w:rPr>
        <w:t>2014 Awards Banquet</w:t>
      </w:r>
      <w:r w:rsidRPr="00107AE8">
        <w:rPr>
          <w:rFonts w:ascii="Times New Roman" w:hAnsi="Times New Roman"/>
          <w:bCs/>
          <w:sz w:val="24"/>
          <w:szCs w:val="24"/>
        </w:rPr>
        <w:tab/>
        <w:t>$3,302.40</w:t>
      </w:r>
    </w:p>
    <w:p w:rsidR="00107AE8" w:rsidRPr="00107AE8" w:rsidRDefault="00107AE8" w:rsidP="00107AE8">
      <w:pPr>
        <w:tabs>
          <w:tab w:val="right" w:pos="7920"/>
        </w:tabs>
        <w:ind w:firstLine="720"/>
        <w:rPr>
          <w:rFonts w:ascii="Times New Roman" w:hAnsi="Times New Roman"/>
          <w:bCs/>
          <w:sz w:val="24"/>
          <w:szCs w:val="24"/>
          <w:u w:val="single"/>
        </w:rPr>
      </w:pPr>
      <w:r w:rsidRPr="00107AE8">
        <w:rPr>
          <w:rFonts w:ascii="Times New Roman" w:hAnsi="Times New Roman"/>
          <w:bCs/>
          <w:sz w:val="24"/>
          <w:szCs w:val="24"/>
        </w:rPr>
        <w:t xml:space="preserve">2015 Awards (CACHE, Lectureship, Corcoran, </w:t>
      </w:r>
      <w:proofErr w:type="spellStart"/>
      <w:r w:rsidRPr="00107AE8">
        <w:rPr>
          <w:rFonts w:ascii="Times New Roman" w:hAnsi="Times New Roman"/>
          <w:bCs/>
          <w:sz w:val="24"/>
          <w:szCs w:val="24"/>
        </w:rPr>
        <w:t>Fahien</w:t>
      </w:r>
      <w:proofErr w:type="spellEnd"/>
      <w:r w:rsidRPr="00107AE8">
        <w:rPr>
          <w:rFonts w:ascii="Times New Roman" w:hAnsi="Times New Roman"/>
          <w:bCs/>
          <w:sz w:val="24"/>
          <w:szCs w:val="24"/>
        </w:rPr>
        <w:t>)</w:t>
      </w:r>
      <w:r w:rsidRPr="00107AE8">
        <w:rPr>
          <w:rFonts w:ascii="Times New Roman" w:hAnsi="Times New Roman"/>
          <w:bCs/>
          <w:sz w:val="24"/>
          <w:szCs w:val="24"/>
        </w:rPr>
        <w:tab/>
        <w:t>$7,000.00</w:t>
      </w:r>
    </w:p>
    <w:p w:rsidR="00107AE8" w:rsidRPr="00107AE8" w:rsidRDefault="00107AE8" w:rsidP="00107AE8">
      <w:pPr>
        <w:tabs>
          <w:tab w:val="left" w:pos="360"/>
          <w:tab w:val="right" w:pos="7920"/>
        </w:tabs>
        <w:ind w:firstLine="720"/>
        <w:rPr>
          <w:rFonts w:ascii="Times New Roman" w:hAnsi="Times New Roman"/>
          <w:bCs/>
          <w:sz w:val="24"/>
          <w:szCs w:val="24"/>
          <w:u w:val="single"/>
        </w:rPr>
      </w:pPr>
      <w:r w:rsidRPr="00107AE8">
        <w:rPr>
          <w:rFonts w:ascii="Times New Roman" w:hAnsi="Times New Roman"/>
          <w:bCs/>
          <w:sz w:val="24"/>
          <w:szCs w:val="24"/>
          <w:u w:val="single"/>
        </w:rPr>
        <w:t>Part of 2015 Plaques ($1,303 total)</w:t>
      </w:r>
      <w:r w:rsidRPr="00107AE8">
        <w:rPr>
          <w:rFonts w:ascii="Times New Roman" w:hAnsi="Times New Roman"/>
          <w:bCs/>
          <w:sz w:val="24"/>
          <w:szCs w:val="24"/>
          <w:u w:val="single"/>
        </w:rPr>
        <w:tab/>
        <w:t>$1,237.00</w:t>
      </w:r>
    </w:p>
    <w:p w:rsidR="00107AE8" w:rsidRPr="00107AE8" w:rsidRDefault="00107AE8" w:rsidP="00107AE8">
      <w:pPr>
        <w:tabs>
          <w:tab w:val="right" w:pos="7920"/>
        </w:tabs>
        <w:ind w:firstLine="720"/>
        <w:rPr>
          <w:rFonts w:ascii="Times New Roman" w:hAnsi="Times New Roman"/>
          <w:bCs/>
          <w:sz w:val="24"/>
          <w:szCs w:val="24"/>
        </w:rPr>
      </w:pPr>
      <w:r w:rsidRPr="00107AE8">
        <w:rPr>
          <w:rFonts w:ascii="Times New Roman" w:hAnsi="Times New Roman"/>
          <w:b/>
          <w:bCs/>
          <w:sz w:val="24"/>
          <w:szCs w:val="24"/>
        </w:rPr>
        <w:tab/>
      </w:r>
      <w:r w:rsidRPr="00107AE8">
        <w:rPr>
          <w:rFonts w:ascii="Times New Roman" w:hAnsi="Times New Roman"/>
          <w:bCs/>
          <w:sz w:val="24"/>
          <w:szCs w:val="24"/>
        </w:rPr>
        <w:t>$12,759.70</w:t>
      </w:r>
    </w:p>
    <w:p w:rsidR="00107AE8" w:rsidRPr="00107AE8" w:rsidRDefault="00107AE8" w:rsidP="00107AE8">
      <w:pPr>
        <w:tabs>
          <w:tab w:val="right" w:pos="7920"/>
        </w:tabs>
        <w:ind w:firstLine="720"/>
        <w:rPr>
          <w:rFonts w:ascii="Times New Roman" w:hAnsi="Times New Roman"/>
          <w:bCs/>
          <w:sz w:val="24"/>
          <w:szCs w:val="24"/>
        </w:rPr>
      </w:pPr>
    </w:p>
    <w:p w:rsidR="00107AE8" w:rsidRPr="00107AE8" w:rsidRDefault="00107AE8" w:rsidP="00107AE8">
      <w:pPr>
        <w:tabs>
          <w:tab w:val="right" w:pos="7920"/>
        </w:tabs>
        <w:ind w:firstLine="720"/>
        <w:rPr>
          <w:rFonts w:ascii="Times New Roman" w:hAnsi="Times New Roman"/>
          <w:bCs/>
          <w:sz w:val="24"/>
          <w:szCs w:val="24"/>
        </w:rPr>
      </w:pPr>
      <w:r w:rsidRPr="00107AE8">
        <w:rPr>
          <w:rFonts w:ascii="Times New Roman" w:hAnsi="Times New Roman"/>
          <w:bCs/>
          <w:sz w:val="24"/>
          <w:szCs w:val="24"/>
        </w:rPr>
        <w:t>[What the debits would be with the 60% indirect costs</w:t>
      </w:r>
      <w:r w:rsidRPr="00107AE8">
        <w:rPr>
          <w:rFonts w:ascii="Times New Roman" w:hAnsi="Times New Roman"/>
          <w:bCs/>
          <w:sz w:val="24"/>
          <w:szCs w:val="24"/>
        </w:rPr>
        <w:tab/>
        <w:t>$20,415.52]</w:t>
      </w:r>
    </w:p>
    <w:p w:rsidR="00107AE8" w:rsidRPr="00107AE8" w:rsidRDefault="00107AE8" w:rsidP="00107AE8">
      <w:pPr>
        <w:tabs>
          <w:tab w:val="right" w:pos="7920"/>
        </w:tabs>
        <w:ind w:firstLine="720"/>
        <w:rPr>
          <w:rFonts w:ascii="Times New Roman" w:hAnsi="Times New Roman"/>
          <w:b/>
          <w:bCs/>
          <w:sz w:val="24"/>
          <w:szCs w:val="24"/>
        </w:rPr>
      </w:pPr>
    </w:p>
    <w:p w:rsidR="00107AE8" w:rsidRPr="00107AE8" w:rsidRDefault="00107AE8" w:rsidP="00107AE8">
      <w:pPr>
        <w:tabs>
          <w:tab w:val="right" w:pos="7920"/>
        </w:tabs>
        <w:ind w:firstLine="720"/>
        <w:rPr>
          <w:rFonts w:ascii="Times New Roman" w:hAnsi="Times New Roman"/>
          <w:b/>
          <w:sz w:val="24"/>
          <w:szCs w:val="24"/>
        </w:rPr>
      </w:pPr>
      <w:r w:rsidRPr="00107AE8">
        <w:rPr>
          <w:rFonts w:ascii="Times New Roman" w:hAnsi="Times New Roman"/>
          <w:b/>
          <w:bCs/>
          <w:sz w:val="24"/>
          <w:szCs w:val="24"/>
        </w:rPr>
        <w:t>Total BASS Account</w:t>
      </w:r>
      <w:r w:rsidRPr="00107AE8">
        <w:rPr>
          <w:rFonts w:ascii="Times New Roman" w:hAnsi="Times New Roman"/>
          <w:sz w:val="24"/>
          <w:szCs w:val="24"/>
        </w:rPr>
        <w:t xml:space="preserve"> (June 17, 2015)</w:t>
      </w:r>
      <w:r w:rsidRPr="00107AE8">
        <w:rPr>
          <w:rFonts w:ascii="Times New Roman" w:hAnsi="Times New Roman"/>
          <w:sz w:val="24"/>
          <w:szCs w:val="24"/>
        </w:rPr>
        <w:tab/>
      </w:r>
      <w:r w:rsidRPr="00107AE8">
        <w:rPr>
          <w:rFonts w:ascii="Times New Roman" w:hAnsi="Times New Roman"/>
          <w:b/>
          <w:sz w:val="24"/>
          <w:szCs w:val="24"/>
        </w:rPr>
        <w:t>$30,541.37</w:t>
      </w:r>
    </w:p>
    <w:p w:rsidR="00107AE8" w:rsidRPr="00107AE8" w:rsidRDefault="00107AE8" w:rsidP="00107AE8">
      <w:pPr>
        <w:tabs>
          <w:tab w:val="right" w:pos="7920"/>
        </w:tabs>
        <w:ind w:firstLine="720"/>
        <w:rPr>
          <w:rFonts w:ascii="Times New Roman" w:hAnsi="Times New Roman"/>
          <w:sz w:val="24"/>
          <w:szCs w:val="24"/>
        </w:rPr>
      </w:pPr>
    </w:p>
    <w:p w:rsidR="00107AE8" w:rsidRPr="00107AE8" w:rsidRDefault="00107AE8" w:rsidP="00107AE8">
      <w:pPr>
        <w:tabs>
          <w:tab w:val="right" w:pos="7920"/>
        </w:tabs>
        <w:ind w:firstLine="720"/>
        <w:rPr>
          <w:rFonts w:ascii="Times New Roman" w:hAnsi="Times New Roman"/>
          <w:sz w:val="24"/>
          <w:szCs w:val="24"/>
        </w:rPr>
      </w:pPr>
    </w:p>
    <w:p w:rsidR="00107AE8" w:rsidRPr="00107AE8" w:rsidRDefault="00107AE8" w:rsidP="00107AE8">
      <w:pPr>
        <w:tabs>
          <w:tab w:val="right" w:pos="7920"/>
        </w:tabs>
        <w:ind w:firstLine="720"/>
        <w:rPr>
          <w:rFonts w:ascii="Times New Roman" w:hAnsi="Times New Roman"/>
          <w:sz w:val="24"/>
          <w:szCs w:val="24"/>
        </w:rPr>
      </w:pPr>
    </w:p>
    <w:p w:rsidR="00107AE8" w:rsidRPr="00107AE8" w:rsidRDefault="00107AE8" w:rsidP="00107AE8">
      <w:pPr>
        <w:tabs>
          <w:tab w:val="right" w:pos="7920"/>
        </w:tabs>
        <w:ind w:firstLine="720"/>
        <w:rPr>
          <w:rFonts w:ascii="Times New Roman" w:hAnsi="Times New Roman"/>
          <w:b/>
          <w:sz w:val="24"/>
          <w:szCs w:val="24"/>
        </w:rPr>
      </w:pPr>
      <w:r w:rsidRPr="00107AE8">
        <w:rPr>
          <w:rFonts w:ascii="Times New Roman" w:hAnsi="Times New Roman"/>
          <w:b/>
          <w:bCs/>
          <w:sz w:val="24"/>
          <w:szCs w:val="24"/>
        </w:rPr>
        <w:t xml:space="preserve">Operating Account total reported </w:t>
      </w:r>
      <w:r w:rsidRPr="00107AE8">
        <w:rPr>
          <w:rFonts w:ascii="Times New Roman" w:hAnsi="Times New Roman"/>
          <w:b/>
          <w:sz w:val="24"/>
          <w:szCs w:val="24"/>
        </w:rPr>
        <w:t>June 12, 2014</w:t>
      </w:r>
      <w:r w:rsidRPr="00107AE8">
        <w:rPr>
          <w:rFonts w:ascii="Times New Roman" w:hAnsi="Times New Roman"/>
          <w:b/>
          <w:sz w:val="24"/>
          <w:szCs w:val="24"/>
        </w:rPr>
        <w:tab/>
        <w:t>$    117.00</w:t>
      </w:r>
    </w:p>
    <w:p w:rsidR="00107AE8" w:rsidRPr="00107AE8" w:rsidRDefault="00107AE8" w:rsidP="00107AE8">
      <w:pPr>
        <w:tabs>
          <w:tab w:val="right" w:pos="7920"/>
        </w:tabs>
        <w:ind w:firstLine="720"/>
        <w:rPr>
          <w:rFonts w:ascii="Times New Roman" w:hAnsi="Times New Roman"/>
          <w:b/>
          <w:sz w:val="24"/>
          <w:szCs w:val="24"/>
        </w:rPr>
      </w:pPr>
    </w:p>
    <w:p w:rsidR="00107AE8" w:rsidRPr="00107AE8" w:rsidRDefault="00107AE8" w:rsidP="00107AE8">
      <w:pPr>
        <w:pStyle w:val="Heading1"/>
        <w:tabs>
          <w:tab w:val="right" w:pos="7920"/>
        </w:tabs>
        <w:ind w:firstLine="720"/>
      </w:pPr>
      <w:r w:rsidRPr="00107AE8">
        <w:t>Credits</w:t>
      </w:r>
    </w:p>
    <w:p w:rsidR="00107AE8" w:rsidRPr="00107AE8" w:rsidRDefault="00107AE8" w:rsidP="00107AE8">
      <w:pPr>
        <w:pStyle w:val="Heading1"/>
        <w:tabs>
          <w:tab w:val="right" w:pos="7920"/>
        </w:tabs>
        <w:ind w:firstLine="720"/>
        <w:rPr>
          <w:u w:val="none"/>
        </w:rPr>
      </w:pPr>
      <w:r w:rsidRPr="00107AE8">
        <w:rPr>
          <w:u w:val="none"/>
        </w:rPr>
        <w:t>2014/2015 Allocation</w:t>
      </w:r>
      <w:r w:rsidRPr="00107AE8">
        <w:rPr>
          <w:u w:val="none"/>
        </w:rPr>
        <w:tab/>
        <w:t>$566.00</w:t>
      </w:r>
    </w:p>
    <w:p w:rsidR="00107AE8" w:rsidRPr="00107AE8" w:rsidRDefault="00107AE8" w:rsidP="00107AE8">
      <w:pPr>
        <w:tabs>
          <w:tab w:val="right" w:pos="7920"/>
        </w:tabs>
        <w:ind w:firstLine="720"/>
        <w:rPr>
          <w:rFonts w:ascii="Times New Roman" w:hAnsi="Times New Roman"/>
          <w:sz w:val="24"/>
          <w:szCs w:val="24"/>
        </w:rPr>
      </w:pPr>
    </w:p>
    <w:p w:rsidR="00107AE8" w:rsidRPr="00107AE8" w:rsidRDefault="00107AE8" w:rsidP="00107AE8">
      <w:pPr>
        <w:pStyle w:val="Heading1"/>
        <w:tabs>
          <w:tab w:val="right" w:pos="7920"/>
        </w:tabs>
        <w:ind w:firstLine="720"/>
      </w:pPr>
      <w:r w:rsidRPr="00107AE8">
        <w:t xml:space="preserve">Debits    </w:t>
      </w:r>
    </w:p>
    <w:p w:rsidR="00107AE8" w:rsidRPr="00107AE8" w:rsidRDefault="00107AE8" w:rsidP="00107AE8">
      <w:pPr>
        <w:tabs>
          <w:tab w:val="right" w:pos="7920"/>
        </w:tabs>
        <w:ind w:firstLine="720"/>
        <w:rPr>
          <w:rFonts w:ascii="Times New Roman" w:hAnsi="Times New Roman"/>
          <w:bCs/>
          <w:sz w:val="24"/>
          <w:szCs w:val="24"/>
        </w:rPr>
      </w:pPr>
      <w:r w:rsidRPr="00107AE8">
        <w:rPr>
          <w:rFonts w:ascii="Times New Roman" w:hAnsi="Times New Roman"/>
          <w:bCs/>
          <w:sz w:val="24"/>
          <w:szCs w:val="24"/>
        </w:rPr>
        <w:t>Part of 2014 Plaques ($1,337.30 total)</w:t>
      </w:r>
      <w:r w:rsidRPr="00107AE8">
        <w:rPr>
          <w:rFonts w:ascii="Times New Roman" w:hAnsi="Times New Roman"/>
          <w:bCs/>
          <w:sz w:val="24"/>
          <w:szCs w:val="24"/>
        </w:rPr>
        <w:tab/>
        <w:t>$117.00</w:t>
      </w:r>
    </w:p>
    <w:p w:rsidR="00107AE8" w:rsidRPr="00107AE8" w:rsidRDefault="00107AE8" w:rsidP="00107AE8">
      <w:pPr>
        <w:tabs>
          <w:tab w:val="right" w:pos="7920"/>
        </w:tabs>
        <w:ind w:firstLine="720"/>
        <w:rPr>
          <w:rFonts w:ascii="Times New Roman" w:hAnsi="Times New Roman"/>
          <w:bCs/>
          <w:sz w:val="24"/>
          <w:szCs w:val="24"/>
          <w:u w:val="single"/>
        </w:rPr>
      </w:pPr>
      <w:r w:rsidRPr="00107AE8">
        <w:rPr>
          <w:rFonts w:ascii="Times New Roman" w:hAnsi="Times New Roman"/>
          <w:bCs/>
          <w:sz w:val="24"/>
          <w:szCs w:val="24"/>
        </w:rPr>
        <w:t>2015 Future Faculty Award</w:t>
      </w:r>
      <w:r w:rsidRPr="00107AE8">
        <w:rPr>
          <w:rFonts w:ascii="Times New Roman" w:hAnsi="Times New Roman"/>
          <w:bCs/>
          <w:sz w:val="24"/>
          <w:szCs w:val="24"/>
        </w:rPr>
        <w:tab/>
        <w:t>$500.00</w:t>
      </w:r>
    </w:p>
    <w:p w:rsidR="00107AE8" w:rsidRPr="00107AE8" w:rsidRDefault="00107AE8" w:rsidP="00107AE8">
      <w:pPr>
        <w:tabs>
          <w:tab w:val="right" w:pos="7920"/>
        </w:tabs>
        <w:ind w:firstLine="720"/>
        <w:rPr>
          <w:rFonts w:ascii="Times New Roman" w:hAnsi="Times New Roman"/>
          <w:bCs/>
          <w:sz w:val="24"/>
          <w:szCs w:val="24"/>
          <w:u w:val="single"/>
        </w:rPr>
      </w:pPr>
      <w:r w:rsidRPr="00107AE8">
        <w:rPr>
          <w:rFonts w:ascii="Times New Roman" w:hAnsi="Times New Roman"/>
          <w:bCs/>
          <w:sz w:val="24"/>
          <w:szCs w:val="24"/>
          <w:u w:val="single"/>
        </w:rPr>
        <w:t>Part of 2015 Plaques ($1,303 total)</w:t>
      </w:r>
      <w:r w:rsidRPr="00107AE8">
        <w:rPr>
          <w:rFonts w:ascii="Times New Roman" w:hAnsi="Times New Roman"/>
          <w:bCs/>
          <w:sz w:val="24"/>
          <w:szCs w:val="24"/>
          <w:u w:val="single"/>
        </w:rPr>
        <w:tab/>
        <w:t>$66.00</w:t>
      </w:r>
    </w:p>
    <w:p w:rsidR="00107AE8" w:rsidRPr="00107AE8" w:rsidRDefault="00107AE8" w:rsidP="00107AE8">
      <w:pPr>
        <w:tabs>
          <w:tab w:val="right" w:pos="7920"/>
        </w:tabs>
        <w:ind w:firstLine="720"/>
        <w:rPr>
          <w:rFonts w:ascii="Times New Roman" w:hAnsi="Times New Roman"/>
          <w:bCs/>
          <w:sz w:val="24"/>
          <w:szCs w:val="24"/>
        </w:rPr>
      </w:pPr>
      <w:r w:rsidRPr="00107AE8">
        <w:rPr>
          <w:rFonts w:ascii="Times New Roman" w:hAnsi="Times New Roman"/>
          <w:bCs/>
          <w:sz w:val="24"/>
          <w:szCs w:val="24"/>
        </w:rPr>
        <w:tab/>
        <w:t>$683.00</w:t>
      </w:r>
    </w:p>
    <w:p w:rsidR="00107AE8" w:rsidRPr="00107AE8" w:rsidRDefault="00107AE8" w:rsidP="00107AE8">
      <w:pPr>
        <w:tabs>
          <w:tab w:val="right" w:pos="7920"/>
        </w:tabs>
        <w:ind w:firstLine="720"/>
        <w:rPr>
          <w:rFonts w:ascii="Times New Roman" w:hAnsi="Times New Roman"/>
          <w:bCs/>
          <w:sz w:val="24"/>
          <w:szCs w:val="24"/>
        </w:rPr>
      </w:pPr>
    </w:p>
    <w:p w:rsidR="00107AE8" w:rsidRPr="00107AE8" w:rsidRDefault="00107AE8" w:rsidP="00107AE8">
      <w:pPr>
        <w:tabs>
          <w:tab w:val="right" w:pos="7920"/>
        </w:tabs>
        <w:ind w:firstLine="720"/>
        <w:rPr>
          <w:rFonts w:ascii="Times New Roman" w:hAnsi="Times New Roman"/>
          <w:b/>
          <w:bCs/>
          <w:sz w:val="24"/>
          <w:szCs w:val="24"/>
        </w:rPr>
      </w:pPr>
      <w:r w:rsidRPr="00107AE8">
        <w:rPr>
          <w:rFonts w:ascii="Times New Roman" w:hAnsi="Times New Roman"/>
          <w:b/>
          <w:bCs/>
          <w:sz w:val="24"/>
          <w:szCs w:val="24"/>
        </w:rPr>
        <w:t xml:space="preserve">Total Operating Account </w:t>
      </w:r>
      <w:r w:rsidRPr="00107AE8">
        <w:rPr>
          <w:rFonts w:ascii="Times New Roman" w:hAnsi="Times New Roman"/>
          <w:bCs/>
          <w:sz w:val="24"/>
          <w:szCs w:val="24"/>
        </w:rPr>
        <w:t>(June 17, 2015)</w:t>
      </w:r>
      <w:r w:rsidRPr="00107AE8">
        <w:rPr>
          <w:rFonts w:ascii="Times New Roman" w:hAnsi="Times New Roman"/>
          <w:b/>
          <w:bCs/>
          <w:sz w:val="24"/>
          <w:szCs w:val="24"/>
        </w:rPr>
        <w:tab/>
        <w:t>$    0.00</w:t>
      </w:r>
    </w:p>
    <w:p w:rsidR="00107AE8" w:rsidRDefault="00107AE8">
      <w:pPr>
        <w:rPr>
          <w:rFonts w:ascii="Times New Roman" w:hAnsi="Times New Roman"/>
          <w:sz w:val="24"/>
          <w:szCs w:val="24"/>
        </w:rPr>
        <w:sectPr w:rsidR="00107AE8">
          <w:footerReference w:type="default" r:id="rId10"/>
          <w:pgSz w:w="12240" w:h="15840"/>
          <w:pgMar w:top="1440" w:right="1440" w:bottom="1440" w:left="1440" w:header="720" w:footer="720" w:gutter="0"/>
          <w:cols w:space="720"/>
          <w:docGrid w:linePitch="360"/>
        </w:sectPr>
      </w:pPr>
    </w:p>
    <w:p w:rsidR="00107AE8" w:rsidRPr="00350B3D" w:rsidRDefault="00107AE8" w:rsidP="00107AE8">
      <w:pPr>
        <w:pStyle w:val="Letter"/>
        <w:tabs>
          <w:tab w:val="clear" w:pos="6480"/>
          <w:tab w:val="clear" w:pos="7200"/>
          <w:tab w:val="left" w:pos="720"/>
          <w:tab w:val="left" w:pos="1080"/>
        </w:tabs>
        <w:jc w:val="center"/>
        <w:rPr>
          <w:rFonts w:ascii="Garamond" w:hAnsi="Garamond"/>
          <w:b/>
          <w:sz w:val="22"/>
          <w:szCs w:val="22"/>
        </w:rPr>
      </w:pPr>
      <w:r w:rsidRPr="00350B3D">
        <w:rPr>
          <w:rFonts w:ascii="Garamond" w:hAnsi="Garamond"/>
          <w:b/>
          <w:sz w:val="22"/>
          <w:szCs w:val="22"/>
        </w:rPr>
        <w:lastRenderedPageBreak/>
        <w:t>Joseph J. Martin Award</w:t>
      </w:r>
    </w:p>
    <w:p w:rsidR="00107AE8" w:rsidRPr="00350B3D" w:rsidRDefault="00107AE8" w:rsidP="00107AE8">
      <w:pPr>
        <w:pStyle w:val="Letter"/>
        <w:tabs>
          <w:tab w:val="clear" w:pos="6480"/>
          <w:tab w:val="clear" w:pos="7200"/>
          <w:tab w:val="left" w:pos="720"/>
          <w:tab w:val="left" w:pos="1080"/>
        </w:tabs>
        <w:jc w:val="center"/>
        <w:rPr>
          <w:rFonts w:ascii="Garamond" w:hAnsi="Garamond"/>
          <w:sz w:val="22"/>
          <w:szCs w:val="22"/>
        </w:rPr>
      </w:pPr>
      <w:r w:rsidRPr="00350B3D">
        <w:rPr>
          <w:rFonts w:ascii="Garamond" w:hAnsi="Garamond"/>
          <w:sz w:val="22"/>
          <w:szCs w:val="22"/>
        </w:rPr>
        <w:t>(</w:t>
      </w:r>
      <w:proofErr w:type="gramStart"/>
      <w:r w:rsidRPr="00350B3D">
        <w:rPr>
          <w:rFonts w:ascii="Garamond" w:hAnsi="Garamond"/>
          <w:sz w:val="22"/>
          <w:szCs w:val="22"/>
        </w:rPr>
        <w:t>for</w:t>
      </w:r>
      <w:proofErr w:type="gramEnd"/>
      <w:r w:rsidRPr="00350B3D">
        <w:rPr>
          <w:rFonts w:ascii="Garamond" w:hAnsi="Garamond"/>
          <w:sz w:val="22"/>
          <w:szCs w:val="22"/>
        </w:rPr>
        <w:t xml:space="preserve"> the best paper in the </w:t>
      </w:r>
      <w:proofErr w:type="spellStart"/>
      <w:r w:rsidRPr="00350B3D">
        <w:rPr>
          <w:rFonts w:ascii="Garamond" w:hAnsi="Garamond"/>
          <w:sz w:val="22"/>
          <w:szCs w:val="22"/>
        </w:rPr>
        <w:t>ChE</w:t>
      </w:r>
      <w:proofErr w:type="spellEnd"/>
      <w:r w:rsidRPr="00350B3D">
        <w:rPr>
          <w:rFonts w:ascii="Garamond" w:hAnsi="Garamond"/>
          <w:sz w:val="22"/>
          <w:szCs w:val="22"/>
        </w:rPr>
        <w:t xml:space="preserve"> Division at the previous ASEE meeting that also appears in the proceedings)</w:t>
      </w:r>
    </w:p>
    <w:p w:rsidR="00107AE8" w:rsidRPr="00350B3D" w:rsidRDefault="00107AE8" w:rsidP="00107AE8">
      <w:pPr>
        <w:pStyle w:val="Letter"/>
        <w:tabs>
          <w:tab w:val="clear" w:pos="6480"/>
          <w:tab w:val="clear" w:pos="7200"/>
          <w:tab w:val="left" w:pos="720"/>
          <w:tab w:val="left" w:pos="1080"/>
        </w:tabs>
        <w:jc w:val="center"/>
        <w:rPr>
          <w:rFonts w:ascii="Garamond" w:hAnsi="Garamond"/>
          <w:sz w:val="22"/>
          <w:szCs w:val="22"/>
        </w:rPr>
      </w:pPr>
    </w:p>
    <w:p w:rsidR="00107AE8" w:rsidRPr="00350B3D" w:rsidRDefault="00107AE8" w:rsidP="00107AE8">
      <w:pPr>
        <w:pStyle w:val="Letter"/>
        <w:tabs>
          <w:tab w:val="clear" w:pos="6480"/>
          <w:tab w:val="clear" w:pos="7200"/>
          <w:tab w:val="left" w:pos="720"/>
          <w:tab w:val="left" w:pos="1080"/>
        </w:tabs>
        <w:jc w:val="center"/>
        <w:rPr>
          <w:rFonts w:ascii="Garamond" w:hAnsi="Garamond" w:cs="Arial"/>
          <w:sz w:val="22"/>
          <w:szCs w:val="22"/>
        </w:rPr>
      </w:pPr>
      <w:r w:rsidRPr="00350B3D">
        <w:rPr>
          <w:rFonts w:ascii="Garamond" w:hAnsi="Garamond" w:cs="Arial"/>
          <w:sz w:val="22"/>
          <w:szCs w:val="22"/>
        </w:rPr>
        <w:t xml:space="preserve">Alec </w:t>
      </w:r>
      <w:r>
        <w:rPr>
          <w:rFonts w:ascii="Garamond" w:hAnsi="Garamond" w:cs="Arial"/>
          <w:sz w:val="22"/>
          <w:szCs w:val="22"/>
        </w:rPr>
        <w:t xml:space="preserve">S. </w:t>
      </w:r>
      <w:r w:rsidRPr="00350B3D">
        <w:rPr>
          <w:rFonts w:ascii="Garamond" w:hAnsi="Garamond" w:cs="Arial"/>
          <w:sz w:val="22"/>
          <w:szCs w:val="22"/>
        </w:rPr>
        <w:t>Bowen, Daniel R</w:t>
      </w:r>
      <w:r>
        <w:rPr>
          <w:rFonts w:ascii="Garamond" w:hAnsi="Garamond" w:cs="Arial"/>
          <w:sz w:val="22"/>
          <w:szCs w:val="22"/>
        </w:rPr>
        <w:t>.</w:t>
      </w:r>
      <w:r w:rsidRPr="00350B3D">
        <w:rPr>
          <w:rFonts w:ascii="Garamond" w:hAnsi="Garamond" w:cs="Arial"/>
          <w:sz w:val="22"/>
          <w:szCs w:val="22"/>
        </w:rPr>
        <w:t xml:space="preserve"> Reid, and Dr. Milo Koretsky</w:t>
      </w:r>
      <w:r>
        <w:rPr>
          <w:rFonts w:ascii="Garamond" w:hAnsi="Garamond" w:cs="Arial"/>
          <w:sz w:val="22"/>
          <w:szCs w:val="22"/>
        </w:rPr>
        <w:t xml:space="preserve"> (Oregon State University)</w:t>
      </w:r>
      <w:r w:rsidRPr="00350B3D">
        <w:rPr>
          <w:rFonts w:ascii="Garamond" w:hAnsi="Garamond" w:cs="Arial"/>
          <w:sz w:val="22"/>
          <w:szCs w:val="22"/>
        </w:rPr>
        <w:t xml:space="preserve"> are recognized for their paper:</w:t>
      </w:r>
    </w:p>
    <w:p w:rsidR="00107AE8" w:rsidRPr="00350B3D" w:rsidRDefault="00107AE8" w:rsidP="00107AE8">
      <w:pPr>
        <w:pStyle w:val="Letter"/>
        <w:tabs>
          <w:tab w:val="clear" w:pos="6480"/>
          <w:tab w:val="clear" w:pos="7200"/>
          <w:tab w:val="left" w:pos="720"/>
          <w:tab w:val="left" w:pos="1080"/>
        </w:tabs>
        <w:jc w:val="center"/>
        <w:rPr>
          <w:rFonts w:ascii="Garamond" w:hAnsi="Garamond" w:cs="Arial"/>
          <w:sz w:val="22"/>
          <w:szCs w:val="22"/>
        </w:rPr>
      </w:pPr>
    </w:p>
    <w:p w:rsidR="00107AE8" w:rsidRPr="00350B3D" w:rsidRDefault="00107AE8" w:rsidP="00107AE8">
      <w:pPr>
        <w:pStyle w:val="Letter"/>
        <w:tabs>
          <w:tab w:val="left" w:pos="720"/>
          <w:tab w:val="left" w:pos="1080"/>
        </w:tabs>
        <w:jc w:val="center"/>
        <w:rPr>
          <w:rFonts w:ascii="Garamond" w:hAnsi="Garamond" w:cs="Arial"/>
          <w:sz w:val="22"/>
          <w:szCs w:val="22"/>
        </w:rPr>
      </w:pPr>
      <w:r w:rsidRPr="00350B3D">
        <w:rPr>
          <w:rFonts w:ascii="Garamond" w:hAnsi="Garamond" w:cs="Arial"/>
          <w:sz w:val="22"/>
          <w:szCs w:val="22"/>
        </w:rPr>
        <w:t xml:space="preserve">"Development of Interactive Virtual Laboratories to Help Students Learn </w:t>
      </w:r>
      <w:r>
        <w:rPr>
          <w:rFonts w:ascii="Garamond" w:hAnsi="Garamond" w:cs="Arial"/>
          <w:sz w:val="22"/>
          <w:szCs w:val="22"/>
        </w:rPr>
        <w:t xml:space="preserve">  </w:t>
      </w:r>
      <w:r w:rsidRPr="00350B3D">
        <w:rPr>
          <w:rFonts w:ascii="Garamond" w:hAnsi="Garamond" w:cs="Arial"/>
          <w:sz w:val="22"/>
          <w:szCs w:val="22"/>
        </w:rPr>
        <w:t>Difficult Concepts in Thermodynamics".</w:t>
      </w:r>
    </w:p>
    <w:p w:rsidR="00107AE8" w:rsidRPr="00350B3D" w:rsidRDefault="00107AE8" w:rsidP="00107AE8">
      <w:pPr>
        <w:pStyle w:val="Letter"/>
        <w:tabs>
          <w:tab w:val="left" w:pos="720"/>
          <w:tab w:val="left" w:pos="1080"/>
        </w:tabs>
        <w:jc w:val="center"/>
        <w:rPr>
          <w:rFonts w:ascii="Garamond" w:hAnsi="Garamond" w:cs="Arial"/>
          <w:sz w:val="22"/>
          <w:szCs w:val="22"/>
        </w:rPr>
      </w:pPr>
    </w:p>
    <w:p w:rsidR="00107AE8" w:rsidRPr="00350B3D" w:rsidRDefault="00107AE8" w:rsidP="00107AE8">
      <w:pPr>
        <w:pStyle w:val="Letter"/>
        <w:tabs>
          <w:tab w:val="left" w:pos="720"/>
          <w:tab w:val="left" w:pos="1080"/>
        </w:tabs>
        <w:jc w:val="center"/>
        <w:rPr>
          <w:rFonts w:ascii="Garamond" w:hAnsi="Garamond"/>
          <w:sz w:val="22"/>
          <w:szCs w:val="22"/>
        </w:rPr>
      </w:pPr>
      <w:r w:rsidRPr="00350B3D">
        <w:rPr>
          <w:rFonts w:ascii="Garamond" w:hAnsi="Garamond"/>
          <w:noProof/>
          <w:sz w:val="22"/>
          <w:szCs w:val="22"/>
        </w:rPr>
        <w:drawing>
          <wp:inline distT="0" distB="0" distL="0" distR="0" wp14:anchorId="58659DC9" wp14:editId="4D6318C9">
            <wp:extent cx="3972560" cy="152654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972560" cy="1526540"/>
                    </a:xfrm>
                    <a:prstGeom prst="rect">
                      <a:avLst/>
                    </a:prstGeom>
                    <a:noFill/>
                  </pic:spPr>
                </pic:pic>
              </a:graphicData>
            </a:graphic>
          </wp:inline>
        </w:drawing>
      </w:r>
    </w:p>
    <w:p w:rsidR="00107AE8" w:rsidRPr="00350B3D" w:rsidRDefault="00107AE8" w:rsidP="00107AE8">
      <w:pPr>
        <w:pStyle w:val="Letter"/>
        <w:tabs>
          <w:tab w:val="clear" w:pos="6480"/>
          <w:tab w:val="clear" w:pos="7200"/>
          <w:tab w:val="left" w:pos="720"/>
          <w:tab w:val="left" w:pos="1080"/>
        </w:tabs>
        <w:jc w:val="center"/>
        <w:rPr>
          <w:rFonts w:ascii="Garamond" w:hAnsi="Garamond"/>
          <w:b/>
          <w:sz w:val="22"/>
          <w:szCs w:val="22"/>
        </w:rPr>
      </w:pPr>
      <w:r w:rsidRPr="00350B3D">
        <w:rPr>
          <w:rFonts w:ascii="Garamond" w:hAnsi="Garamond"/>
          <w:b/>
          <w:sz w:val="22"/>
          <w:szCs w:val="22"/>
        </w:rPr>
        <w:t>CACHE Award</w:t>
      </w:r>
    </w:p>
    <w:p w:rsidR="00107AE8" w:rsidRPr="00350B3D" w:rsidRDefault="00107AE8" w:rsidP="00107AE8">
      <w:pPr>
        <w:pStyle w:val="Letter"/>
        <w:tabs>
          <w:tab w:val="clear" w:pos="6480"/>
          <w:tab w:val="clear" w:pos="7200"/>
          <w:tab w:val="left" w:pos="720"/>
          <w:tab w:val="left" w:pos="1080"/>
        </w:tabs>
        <w:jc w:val="center"/>
        <w:rPr>
          <w:rFonts w:ascii="Garamond" w:hAnsi="Garamond"/>
          <w:sz w:val="22"/>
          <w:szCs w:val="22"/>
        </w:rPr>
      </w:pPr>
      <w:r w:rsidRPr="00350B3D">
        <w:rPr>
          <w:rFonts w:ascii="Garamond" w:hAnsi="Garamond"/>
          <w:sz w:val="22"/>
          <w:szCs w:val="22"/>
        </w:rPr>
        <w:t>(</w:t>
      </w:r>
      <w:proofErr w:type="gramStart"/>
      <w:r w:rsidRPr="00350B3D">
        <w:rPr>
          <w:rFonts w:ascii="Garamond" w:hAnsi="Garamond"/>
          <w:sz w:val="22"/>
          <w:szCs w:val="22"/>
        </w:rPr>
        <w:t>for</w:t>
      </w:r>
      <w:proofErr w:type="gramEnd"/>
      <w:r w:rsidRPr="00350B3D">
        <w:rPr>
          <w:rFonts w:ascii="Garamond" w:hAnsi="Garamond"/>
          <w:sz w:val="22"/>
          <w:szCs w:val="22"/>
        </w:rPr>
        <w:t xml:space="preserve"> contributions to computing in chemical engineering)</w:t>
      </w:r>
    </w:p>
    <w:p w:rsidR="00107AE8" w:rsidRPr="00350B3D" w:rsidRDefault="00107AE8" w:rsidP="00D57387">
      <w:pPr>
        <w:pStyle w:val="Heading1"/>
        <w:tabs>
          <w:tab w:val="left" w:pos="720"/>
        </w:tabs>
        <w:jc w:val="center"/>
        <w:rPr>
          <w:rFonts w:ascii="Garamond" w:hAnsi="Garamond" w:cs="Arial"/>
          <w:iCs/>
          <w:sz w:val="22"/>
          <w:szCs w:val="22"/>
        </w:rPr>
      </w:pPr>
      <w:r w:rsidRPr="00350B3D">
        <w:rPr>
          <w:rFonts w:ascii="Garamond" w:hAnsi="Garamond" w:cs="Arial"/>
          <w:iCs/>
          <w:sz w:val="22"/>
          <w:szCs w:val="22"/>
        </w:rPr>
        <w:t>Sponsored by the CACHE Corporation</w:t>
      </w:r>
    </w:p>
    <w:p w:rsidR="00107AE8" w:rsidRDefault="00107AE8" w:rsidP="00107AE8">
      <w:pPr>
        <w:pStyle w:val="Letter"/>
        <w:tabs>
          <w:tab w:val="clear" w:pos="6480"/>
          <w:tab w:val="clear" w:pos="7200"/>
          <w:tab w:val="left" w:pos="720"/>
          <w:tab w:val="left" w:pos="1080"/>
        </w:tabs>
        <w:jc w:val="center"/>
        <w:rPr>
          <w:rFonts w:ascii="Garamond" w:hAnsi="Garamond" w:cs="Arial"/>
          <w:noProof/>
          <w:sz w:val="22"/>
          <w:szCs w:val="22"/>
        </w:rPr>
      </w:pPr>
    </w:p>
    <w:p w:rsidR="00107AE8" w:rsidRPr="00350B3D" w:rsidRDefault="00107AE8" w:rsidP="00107AE8">
      <w:pPr>
        <w:pStyle w:val="Letter"/>
        <w:tabs>
          <w:tab w:val="clear" w:pos="6480"/>
          <w:tab w:val="clear" w:pos="7200"/>
          <w:tab w:val="left" w:pos="720"/>
          <w:tab w:val="left" w:pos="1080"/>
        </w:tabs>
        <w:jc w:val="center"/>
        <w:rPr>
          <w:rFonts w:ascii="Garamond" w:hAnsi="Garamond" w:cs="Arial"/>
          <w:sz w:val="22"/>
          <w:szCs w:val="22"/>
        </w:rPr>
      </w:pPr>
      <w:r w:rsidRPr="00350B3D">
        <w:rPr>
          <w:rFonts w:ascii="Garamond" w:hAnsi="Garamond" w:cs="Arial"/>
          <w:noProof/>
          <w:sz w:val="22"/>
          <w:szCs w:val="22"/>
        </w:rPr>
        <w:t>Dr. George Stephanopoulos</w:t>
      </w:r>
    </w:p>
    <w:p w:rsidR="00107AE8" w:rsidRDefault="00107AE8" w:rsidP="00107AE8">
      <w:pPr>
        <w:pStyle w:val="Letter"/>
        <w:tabs>
          <w:tab w:val="clear" w:pos="6480"/>
          <w:tab w:val="clear" w:pos="7200"/>
          <w:tab w:val="left" w:pos="720"/>
          <w:tab w:val="left" w:pos="1080"/>
        </w:tabs>
        <w:jc w:val="center"/>
        <w:rPr>
          <w:rFonts w:ascii="Garamond" w:hAnsi="Garamond" w:cs="Arial"/>
          <w:sz w:val="22"/>
          <w:szCs w:val="22"/>
        </w:rPr>
      </w:pPr>
      <w:r w:rsidRPr="00350B3D">
        <w:rPr>
          <w:rFonts w:ascii="Garamond" w:hAnsi="Garamond" w:cs="Arial"/>
          <w:sz w:val="22"/>
          <w:szCs w:val="22"/>
        </w:rPr>
        <w:t>Massachusetts Institute of Technology</w:t>
      </w:r>
    </w:p>
    <w:p w:rsidR="00D57387" w:rsidRDefault="00D57387" w:rsidP="00107AE8">
      <w:pPr>
        <w:pStyle w:val="Letter"/>
        <w:tabs>
          <w:tab w:val="clear" w:pos="6480"/>
          <w:tab w:val="clear" w:pos="7200"/>
          <w:tab w:val="left" w:pos="720"/>
          <w:tab w:val="left" w:pos="1080"/>
        </w:tabs>
        <w:jc w:val="center"/>
        <w:rPr>
          <w:rFonts w:ascii="Garamond" w:hAnsi="Garamond" w:cs="Arial"/>
          <w:sz w:val="22"/>
          <w:szCs w:val="22"/>
        </w:rPr>
      </w:pPr>
    </w:p>
    <w:p w:rsidR="00D57387" w:rsidRDefault="00D57387" w:rsidP="00107AE8">
      <w:pPr>
        <w:pStyle w:val="Letter"/>
        <w:tabs>
          <w:tab w:val="clear" w:pos="6480"/>
          <w:tab w:val="clear" w:pos="7200"/>
          <w:tab w:val="left" w:pos="720"/>
          <w:tab w:val="left" w:pos="1080"/>
        </w:tabs>
        <w:jc w:val="center"/>
        <w:rPr>
          <w:rFonts w:ascii="Garamond" w:hAnsi="Garamond" w:cs="Arial"/>
          <w:sz w:val="22"/>
          <w:szCs w:val="22"/>
        </w:rPr>
      </w:pPr>
      <w:r>
        <w:rPr>
          <w:noProof/>
        </w:rPr>
        <w:drawing>
          <wp:anchor distT="0" distB="0" distL="114300" distR="114300" simplePos="0" relativeHeight="251664384" behindDoc="1" locked="0" layoutInCell="1" allowOverlap="1" wp14:anchorId="36C00ED3" wp14:editId="0105868E">
            <wp:simplePos x="0" y="0"/>
            <wp:positionH relativeFrom="column">
              <wp:align>right</wp:align>
            </wp:positionH>
            <wp:positionV relativeFrom="paragraph">
              <wp:posOffset>158115</wp:posOffset>
            </wp:positionV>
            <wp:extent cx="2015490" cy="2165350"/>
            <wp:effectExtent l="0" t="0" r="3810" b="6350"/>
            <wp:wrapTight wrapText="left">
              <wp:wrapPolygon edited="0">
                <wp:start x="0" y="0"/>
                <wp:lineTo x="0" y="21473"/>
                <wp:lineTo x="21437" y="21473"/>
                <wp:lineTo x="21437" y="0"/>
                <wp:lineTo x="0" y="0"/>
              </wp:wrapPolygon>
            </wp:wrapTight>
            <wp:docPr id="9" name="Picture 9" descr="Stephanopoulos---ASEE-Chem Eng-CACHE --- 20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ephanopoulos---ASEE-Chem Eng-CACHE --- 2015-0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015490" cy="216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7AE8" w:rsidRPr="00350B3D" w:rsidRDefault="00107AE8" w:rsidP="00107AE8">
      <w:pPr>
        <w:rPr>
          <w:rFonts w:ascii="Garamond" w:hAnsi="Garamond"/>
        </w:rPr>
      </w:pPr>
      <w:r w:rsidRPr="00350B3D">
        <w:rPr>
          <w:rFonts w:ascii="Garamond" w:hAnsi="Garamond"/>
        </w:rPr>
        <w:t>George Stephanopoulos</w:t>
      </w:r>
      <w:r>
        <w:rPr>
          <w:rFonts w:ascii="Garamond" w:hAnsi="Garamond"/>
        </w:rPr>
        <w:t xml:space="preserve"> is the Arthur D. Little Professor of Chemical Engineering at the Massachusetts Institute of Technology. He</w:t>
      </w:r>
      <w:r w:rsidRPr="00350B3D">
        <w:rPr>
          <w:rFonts w:ascii="Garamond" w:hAnsi="Garamond"/>
        </w:rPr>
        <w:t xml:space="preserve"> </w:t>
      </w:r>
      <w:r>
        <w:rPr>
          <w:rFonts w:ascii="Garamond" w:hAnsi="Garamond"/>
        </w:rPr>
        <w:t>was awarded</w:t>
      </w:r>
      <w:r w:rsidRPr="00350B3D">
        <w:rPr>
          <w:rFonts w:ascii="Garamond" w:hAnsi="Garamond"/>
        </w:rPr>
        <w:t xml:space="preserve"> the CACHE Award for Excellence in Computing in Chemical Engineering Education for the development of computer aids in chemical engineering education, through the generation of software packages and the writing and editing of associated learning materials and books in computer-aided chemical engineering education.</w:t>
      </w:r>
    </w:p>
    <w:p w:rsidR="00107AE8" w:rsidRPr="00350B3D" w:rsidRDefault="00107AE8" w:rsidP="00107AE8">
      <w:pPr>
        <w:pStyle w:val="Letter"/>
        <w:tabs>
          <w:tab w:val="clear" w:pos="6480"/>
          <w:tab w:val="clear" w:pos="7200"/>
          <w:tab w:val="left" w:pos="720"/>
          <w:tab w:val="left" w:pos="1080"/>
        </w:tabs>
        <w:jc w:val="center"/>
        <w:rPr>
          <w:rFonts w:ascii="Garamond" w:hAnsi="Garamond"/>
        </w:rPr>
      </w:pPr>
      <w:r>
        <w:rPr>
          <w:rFonts w:ascii="Garamond" w:hAnsi="Garamond"/>
          <w:noProof/>
        </w:rPr>
        <w:lastRenderedPageBreak/>
        <w:drawing>
          <wp:inline distT="0" distB="0" distL="0" distR="0" wp14:anchorId="24FAC15B" wp14:editId="42D87B54">
            <wp:extent cx="4407535" cy="1819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407535" cy="1819275"/>
                    </a:xfrm>
                    <a:prstGeom prst="rect">
                      <a:avLst/>
                    </a:prstGeom>
                    <a:noFill/>
                  </pic:spPr>
                </pic:pic>
              </a:graphicData>
            </a:graphic>
          </wp:inline>
        </w:drawing>
      </w:r>
    </w:p>
    <w:p w:rsidR="00107AE8" w:rsidRDefault="00107AE8" w:rsidP="00107AE8">
      <w:pPr>
        <w:pStyle w:val="Letter"/>
        <w:tabs>
          <w:tab w:val="clear" w:pos="6480"/>
          <w:tab w:val="clear" w:pos="7200"/>
          <w:tab w:val="left" w:pos="720"/>
          <w:tab w:val="left" w:pos="1080"/>
        </w:tabs>
        <w:jc w:val="center"/>
        <w:rPr>
          <w:rFonts w:ascii="Garamond" w:hAnsi="Garamond"/>
        </w:rPr>
      </w:pPr>
    </w:p>
    <w:p w:rsidR="00107AE8" w:rsidRPr="00350B3D" w:rsidRDefault="00107AE8" w:rsidP="00107AE8">
      <w:pPr>
        <w:pStyle w:val="Letter"/>
        <w:tabs>
          <w:tab w:val="clear" w:pos="6480"/>
          <w:tab w:val="clear" w:pos="7200"/>
          <w:tab w:val="left" w:pos="720"/>
          <w:tab w:val="left" w:pos="1080"/>
        </w:tabs>
        <w:jc w:val="center"/>
        <w:rPr>
          <w:rFonts w:ascii="Garamond" w:hAnsi="Garamond"/>
        </w:rPr>
      </w:pPr>
      <w:r w:rsidRPr="00350B3D">
        <w:rPr>
          <w:rFonts w:ascii="Garamond" w:hAnsi="Garamond"/>
        </w:rPr>
        <w:t>ASEE Annual Conference</w:t>
      </w:r>
    </w:p>
    <w:p w:rsidR="00107AE8" w:rsidRPr="00350B3D" w:rsidRDefault="00107AE8" w:rsidP="00107AE8">
      <w:pPr>
        <w:pStyle w:val="Letter"/>
        <w:tabs>
          <w:tab w:val="clear" w:pos="6480"/>
          <w:tab w:val="clear" w:pos="7200"/>
          <w:tab w:val="left" w:pos="720"/>
          <w:tab w:val="left" w:pos="1080"/>
        </w:tabs>
        <w:jc w:val="center"/>
        <w:rPr>
          <w:rFonts w:ascii="Garamond" w:hAnsi="Garamond"/>
        </w:rPr>
      </w:pPr>
      <w:r w:rsidRPr="00350B3D">
        <w:rPr>
          <w:rFonts w:ascii="Garamond" w:hAnsi="Garamond"/>
        </w:rPr>
        <w:t>Seattle, Washington</w:t>
      </w:r>
    </w:p>
    <w:p w:rsidR="00107AE8" w:rsidRPr="00350B3D" w:rsidRDefault="00107AE8" w:rsidP="00107AE8">
      <w:pPr>
        <w:pStyle w:val="Letter"/>
        <w:tabs>
          <w:tab w:val="clear" w:pos="6480"/>
          <w:tab w:val="clear" w:pos="7200"/>
          <w:tab w:val="left" w:pos="720"/>
          <w:tab w:val="left" w:pos="1080"/>
        </w:tabs>
        <w:jc w:val="center"/>
        <w:rPr>
          <w:rFonts w:ascii="Garamond" w:hAnsi="Garamond"/>
        </w:rPr>
      </w:pPr>
    </w:p>
    <w:p w:rsidR="00107AE8" w:rsidRPr="00350B3D" w:rsidRDefault="00107AE8" w:rsidP="00107AE8">
      <w:pPr>
        <w:pStyle w:val="Letter"/>
        <w:tabs>
          <w:tab w:val="clear" w:pos="6480"/>
          <w:tab w:val="clear" w:pos="7200"/>
          <w:tab w:val="left" w:pos="720"/>
          <w:tab w:val="left" w:pos="1080"/>
        </w:tabs>
        <w:jc w:val="center"/>
        <w:rPr>
          <w:rFonts w:ascii="Garamond" w:hAnsi="Garamond"/>
          <w:b/>
          <w:sz w:val="22"/>
          <w:szCs w:val="22"/>
        </w:rPr>
      </w:pPr>
      <w:proofErr w:type="spellStart"/>
      <w:r>
        <w:rPr>
          <w:rFonts w:ascii="Garamond" w:hAnsi="Garamond"/>
          <w:b/>
          <w:sz w:val="22"/>
          <w:szCs w:val="22"/>
        </w:rPr>
        <w:t>Chemstations</w:t>
      </w:r>
      <w:proofErr w:type="spellEnd"/>
      <w:r>
        <w:rPr>
          <w:rFonts w:ascii="Garamond" w:hAnsi="Garamond"/>
          <w:b/>
          <w:sz w:val="22"/>
          <w:szCs w:val="22"/>
        </w:rPr>
        <w:t xml:space="preserve"> Lectureship Award</w:t>
      </w:r>
    </w:p>
    <w:p w:rsidR="00107AE8" w:rsidRPr="00350B3D" w:rsidRDefault="00107AE8" w:rsidP="00107AE8">
      <w:pPr>
        <w:pStyle w:val="Heading1"/>
        <w:tabs>
          <w:tab w:val="left" w:pos="720"/>
        </w:tabs>
        <w:jc w:val="center"/>
        <w:rPr>
          <w:rFonts w:ascii="Garamond" w:hAnsi="Garamond" w:cs="Arial"/>
          <w:iCs/>
          <w:sz w:val="22"/>
          <w:szCs w:val="22"/>
        </w:rPr>
      </w:pPr>
      <w:r w:rsidRPr="00350B3D">
        <w:rPr>
          <w:rFonts w:ascii="Garamond" w:hAnsi="Garamond" w:cs="Arial"/>
          <w:iCs/>
          <w:sz w:val="22"/>
          <w:szCs w:val="22"/>
        </w:rPr>
        <w:t xml:space="preserve">Sponsored by </w:t>
      </w:r>
      <w:proofErr w:type="spellStart"/>
      <w:r>
        <w:rPr>
          <w:rFonts w:ascii="Garamond" w:hAnsi="Garamond" w:cs="Arial"/>
          <w:iCs/>
          <w:sz w:val="22"/>
          <w:szCs w:val="22"/>
        </w:rPr>
        <w:t>Chemstations</w:t>
      </w:r>
      <w:proofErr w:type="spellEnd"/>
      <w:r>
        <w:rPr>
          <w:rFonts w:ascii="Garamond" w:hAnsi="Garamond" w:cs="Arial"/>
          <w:iCs/>
          <w:sz w:val="22"/>
          <w:szCs w:val="22"/>
        </w:rPr>
        <w:t>, Inc.</w:t>
      </w:r>
    </w:p>
    <w:p w:rsidR="00107AE8" w:rsidRDefault="00107AE8" w:rsidP="00107AE8">
      <w:pPr>
        <w:pStyle w:val="Letter"/>
        <w:tabs>
          <w:tab w:val="clear" w:pos="6480"/>
          <w:tab w:val="clear" w:pos="7200"/>
          <w:tab w:val="left" w:pos="720"/>
          <w:tab w:val="left" w:pos="1080"/>
        </w:tabs>
        <w:jc w:val="center"/>
        <w:rPr>
          <w:rFonts w:ascii="Garamond" w:hAnsi="Garamond"/>
          <w:b/>
        </w:rPr>
      </w:pPr>
    </w:p>
    <w:p w:rsidR="00107AE8" w:rsidRPr="00D9406D" w:rsidRDefault="00107AE8" w:rsidP="00107AE8">
      <w:pPr>
        <w:pStyle w:val="Letter"/>
        <w:tabs>
          <w:tab w:val="clear" w:pos="6480"/>
          <w:tab w:val="clear" w:pos="7200"/>
          <w:tab w:val="left" w:pos="720"/>
          <w:tab w:val="left" w:pos="1080"/>
        </w:tabs>
        <w:jc w:val="center"/>
        <w:rPr>
          <w:rFonts w:ascii="Garamond" w:hAnsi="Garamond"/>
          <w:sz w:val="22"/>
          <w:szCs w:val="22"/>
        </w:rPr>
      </w:pPr>
      <w:r w:rsidRPr="00D9406D">
        <w:rPr>
          <w:rFonts w:ascii="Garamond" w:hAnsi="Garamond"/>
          <w:sz w:val="22"/>
          <w:szCs w:val="22"/>
        </w:rPr>
        <w:t>Dr. Ignacio E. Grossmann</w:t>
      </w:r>
    </w:p>
    <w:p w:rsidR="00107AE8" w:rsidRPr="00D9406D" w:rsidRDefault="00107AE8" w:rsidP="00107AE8">
      <w:pPr>
        <w:pStyle w:val="Letter"/>
        <w:tabs>
          <w:tab w:val="clear" w:pos="6480"/>
          <w:tab w:val="clear" w:pos="7200"/>
          <w:tab w:val="left" w:pos="720"/>
          <w:tab w:val="left" w:pos="1080"/>
        </w:tabs>
        <w:jc w:val="center"/>
        <w:rPr>
          <w:rFonts w:ascii="Garamond" w:hAnsi="Garamond"/>
          <w:b/>
          <w:sz w:val="22"/>
          <w:szCs w:val="22"/>
        </w:rPr>
      </w:pPr>
    </w:p>
    <w:p w:rsidR="00107AE8" w:rsidRPr="00D9406D" w:rsidRDefault="00107AE8" w:rsidP="00107AE8">
      <w:pPr>
        <w:pStyle w:val="Letter"/>
        <w:tabs>
          <w:tab w:val="left" w:pos="720"/>
          <w:tab w:val="left" w:pos="1080"/>
        </w:tabs>
        <w:rPr>
          <w:rFonts w:ascii="Garamond" w:hAnsi="Garamond"/>
          <w:sz w:val="22"/>
          <w:szCs w:val="22"/>
        </w:rPr>
      </w:pPr>
      <w:r>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824990" cy="2400300"/>
            <wp:effectExtent l="0" t="0" r="3810" b="0"/>
            <wp:wrapSquare wrapText="right"/>
            <wp:docPr id="7" name="Picture 7" descr="Grossmann_2014_001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ossmann_2014_001_cropped"/>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82499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06D">
        <w:rPr>
          <w:rFonts w:ascii="Garamond" w:hAnsi="Garamond"/>
          <w:sz w:val="22"/>
          <w:szCs w:val="22"/>
        </w:rPr>
        <w:t>Professor Ignacio E. Grossmann, the Rudolph R. and Florence Dean University Professor of Chemical Engineering and former Department Head at Carnegie Mellon University, has made significant, pioneering contributions to systematic methods in process synthesis, optimal decision-making under uncertainty and process logistics including planning and scheduling across the chemical processing enterprise. His outstanding contributions have had significant impacts in power generation, energy management systems, resource conservation and the optimization of batch and continuous processes for chemical, food and pharmaceutical production. They have also opened up new research vistas and made tremendous impact in engineering practice. His contributions to education include mentoring 48 PhDs, with a quarter of them in academia, a groundbreaking textbook, and far-reaching web-based educational materials and software.</w:t>
      </w:r>
    </w:p>
    <w:p w:rsidR="00107AE8" w:rsidRPr="00D57387" w:rsidRDefault="00107AE8" w:rsidP="00D57387">
      <w:pPr>
        <w:pStyle w:val="Heading1"/>
        <w:tabs>
          <w:tab w:val="left" w:pos="720"/>
        </w:tabs>
        <w:jc w:val="center"/>
        <w:rPr>
          <w:rFonts w:ascii="Garamond" w:hAnsi="Garamond"/>
          <w:b/>
          <w:sz w:val="22"/>
          <w:szCs w:val="22"/>
          <w:u w:val="none"/>
        </w:rPr>
      </w:pPr>
      <w:r w:rsidRPr="00D57387">
        <w:rPr>
          <w:rFonts w:ascii="Garamond" w:hAnsi="Garamond"/>
          <w:b/>
          <w:sz w:val="22"/>
          <w:szCs w:val="22"/>
          <w:u w:val="none"/>
        </w:rPr>
        <w:lastRenderedPageBreak/>
        <w:t>Best Poster Award Winner</w:t>
      </w:r>
    </w:p>
    <w:p w:rsidR="00107AE8" w:rsidRPr="00D57387" w:rsidRDefault="00107AE8" w:rsidP="00D57387">
      <w:pPr>
        <w:pStyle w:val="Heading1"/>
        <w:tabs>
          <w:tab w:val="left" w:pos="720"/>
        </w:tabs>
        <w:jc w:val="center"/>
        <w:rPr>
          <w:rFonts w:ascii="Garamond" w:hAnsi="Garamond"/>
          <w:sz w:val="22"/>
          <w:szCs w:val="22"/>
          <w:u w:val="none"/>
        </w:rPr>
      </w:pPr>
      <w:r w:rsidRPr="00D57387">
        <w:rPr>
          <w:rFonts w:ascii="Garamond" w:hAnsi="Garamond"/>
          <w:sz w:val="22"/>
          <w:szCs w:val="22"/>
          <w:u w:val="none"/>
        </w:rPr>
        <w:t>(</w:t>
      </w:r>
      <w:proofErr w:type="gramStart"/>
      <w:r w:rsidRPr="00D57387">
        <w:rPr>
          <w:rFonts w:ascii="Garamond" w:hAnsi="Garamond"/>
          <w:sz w:val="22"/>
          <w:szCs w:val="22"/>
          <w:u w:val="none"/>
        </w:rPr>
        <w:t>for</w:t>
      </w:r>
      <w:proofErr w:type="gramEnd"/>
      <w:r w:rsidRPr="00D57387">
        <w:rPr>
          <w:rFonts w:ascii="Garamond" w:hAnsi="Garamond"/>
          <w:sz w:val="22"/>
          <w:szCs w:val="22"/>
          <w:u w:val="none"/>
        </w:rPr>
        <w:t xml:space="preserve"> the best poster in the </w:t>
      </w:r>
      <w:proofErr w:type="spellStart"/>
      <w:r w:rsidRPr="00D57387">
        <w:rPr>
          <w:rFonts w:ascii="Garamond" w:hAnsi="Garamond"/>
          <w:sz w:val="22"/>
          <w:szCs w:val="22"/>
          <w:u w:val="none"/>
        </w:rPr>
        <w:t>ChE</w:t>
      </w:r>
      <w:proofErr w:type="spellEnd"/>
      <w:r w:rsidRPr="00D57387">
        <w:rPr>
          <w:rFonts w:ascii="Garamond" w:hAnsi="Garamond"/>
          <w:sz w:val="22"/>
          <w:szCs w:val="22"/>
          <w:u w:val="none"/>
        </w:rPr>
        <w:t xml:space="preserve"> Division at the previous ASEE meeting)</w:t>
      </w:r>
    </w:p>
    <w:p w:rsidR="00107AE8" w:rsidRPr="00D57387" w:rsidRDefault="00107AE8" w:rsidP="00D57387">
      <w:pPr>
        <w:pStyle w:val="Heading1"/>
        <w:tabs>
          <w:tab w:val="left" w:pos="720"/>
        </w:tabs>
        <w:jc w:val="center"/>
        <w:rPr>
          <w:rFonts w:ascii="Garamond" w:hAnsi="Garamond"/>
          <w:sz w:val="22"/>
          <w:szCs w:val="22"/>
          <w:u w:val="none"/>
        </w:rPr>
      </w:pPr>
    </w:p>
    <w:p w:rsidR="00D57387" w:rsidRPr="00D57387" w:rsidRDefault="00107AE8" w:rsidP="00D57387">
      <w:pPr>
        <w:pStyle w:val="Heading1"/>
        <w:tabs>
          <w:tab w:val="left" w:pos="720"/>
        </w:tabs>
        <w:jc w:val="center"/>
        <w:rPr>
          <w:rFonts w:ascii="Garamond" w:hAnsi="Garamond"/>
          <w:sz w:val="22"/>
          <w:szCs w:val="22"/>
          <w:u w:val="none"/>
        </w:rPr>
      </w:pPr>
      <w:r w:rsidRPr="00D57387">
        <w:rPr>
          <w:rFonts w:ascii="Garamond" w:hAnsi="Garamond"/>
          <w:sz w:val="22"/>
          <w:szCs w:val="22"/>
          <w:u w:val="none"/>
        </w:rPr>
        <w:t xml:space="preserve">Dr. Cheryl A. Bodnar, Dr. Eric J. Beckman, Dr. Joseph J. </w:t>
      </w:r>
      <w:r w:rsidR="00D57387" w:rsidRPr="00D57387">
        <w:rPr>
          <w:rFonts w:ascii="Garamond" w:hAnsi="Garamond"/>
          <w:sz w:val="22"/>
          <w:szCs w:val="22"/>
          <w:u w:val="none"/>
        </w:rPr>
        <w:t>McCarthy, and</w:t>
      </w:r>
    </w:p>
    <w:p w:rsidR="00107AE8" w:rsidRPr="00D57387" w:rsidRDefault="00107AE8" w:rsidP="00D57387">
      <w:pPr>
        <w:pStyle w:val="Heading1"/>
        <w:tabs>
          <w:tab w:val="left" w:pos="720"/>
        </w:tabs>
        <w:jc w:val="center"/>
        <w:rPr>
          <w:rFonts w:ascii="Garamond" w:hAnsi="Garamond"/>
          <w:sz w:val="22"/>
          <w:szCs w:val="22"/>
          <w:u w:val="none"/>
        </w:rPr>
      </w:pPr>
      <w:r w:rsidRPr="00D57387">
        <w:rPr>
          <w:rFonts w:ascii="Garamond" w:hAnsi="Garamond"/>
          <w:sz w:val="22"/>
          <w:szCs w:val="22"/>
          <w:u w:val="none"/>
        </w:rPr>
        <w:t>Dr. Steven R. Little (University of Pittsburgh)</w:t>
      </w:r>
    </w:p>
    <w:p w:rsidR="00107AE8" w:rsidRPr="00D57387" w:rsidRDefault="00107AE8" w:rsidP="00D57387">
      <w:pPr>
        <w:pStyle w:val="Heading1"/>
        <w:tabs>
          <w:tab w:val="left" w:pos="720"/>
        </w:tabs>
        <w:jc w:val="center"/>
        <w:rPr>
          <w:rFonts w:ascii="Garamond" w:hAnsi="Garamond"/>
          <w:sz w:val="22"/>
          <w:szCs w:val="22"/>
          <w:u w:val="none"/>
        </w:rPr>
      </w:pPr>
    </w:p>
    <w:p w:rsidR="00107AE8" w:rsidRPr="00D57387" w:rsidRDefault="00107AE8" w:rsidP="00D57387">
      <w:pPr>
        <w:pStyle w:val="Heading1"/>
        <w:tabs>
          <w:tab w:val="left" w:pos="720"/>
        </w:tabs>
        <w:jc w:val="center"/>
        <w:rPr>
          <w:rFonts w:ascii="Garamond" w:hAnsi="Garamond"/>
          <w:sz w:val="22"/>
          <w:szCs w:val="22"/>
          <w:u w:val="none"/>
        </w:rPr>
      </w:pPr>
      <w:r w:rsidRPr="00D57387">
        <w:rPr>
          <w:rFonts w:ascii="Garamond" w:hAnsi="Garamond"/>
          <w:sz w:val="22"/>
          <w:szCs w:val="22"/>
          <w:u w:val="none"/>
        </w:rPr>
        <w:t>‘Work in Progress: A Vision for the First “Product Innovation Sequence” for Chemical Engineers’</w:t>
      </w:r>
    </w:p>
    <w:p w:rsidR="00107AE8" w:rsidRPr="00350B3D" w:rsidRDefault="00107AE8" w:rsidP="00107AE8">
      <w:pPr>
        <w:pStyle w:val="Heading1"/>
        <w:tabs>
          <w:tab w:val="left" w:pos="720"/>
        </w:tabs>
        <w:rPr>
          <w:rFonts w:ascii="Garamond" w:hAnsi="Garamond"/>
          <w:b/>
          <w:i/>
          <w:sz w:val="22"/>
          <w:szCs w:val="22"/>
        </w:rPr>
      </w:pPr>
    </w:p>
    <w:p w:rsidR="00107AE8" w:rsidRPr="00350B3D" w:rsidRDefault="00107AE8" w:rsidP="00107AE8">
      <w:pPr>
        <w:rPr>
          <w:rFonts w:ascii="Garamond" w:hAnsi="Garamond"/>
        </w:rPr>
      </w:pPr>
      <w:r>
        <w:rPr>
          <w:rFonts w:ascii="Garamond" w:hAnsi="Garamond"/>
          <w:noProof/>
        </w:rPr>
        <w:drawing>
          <wp:inline distT="0" distB="0" distL="0" distR="0">
            <wp:extent cx="4244975" cy="143637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244975" cy="1436370"/>
                    </a:xfrm>
                    <a:prstGeom prst="rect">
                      <a:avLst/>
                    </a:prstGeom>
                    <a:noFill/>
                  </pic:spPr>
                </pic:pic>
              </a:graphicData>
            </a:graphic>
          </wp:inline>
        </w:drawing>
      </w:r>
    </w:p>
    <w:p w:rsidR="00107AE8" w:rsidRPr="00350B3D" w:rsidRDefault="00107AE8" w:rsidP="00107AE8">
      <w:pPr>
        <w:rPr>
          <w:rFonts w:ascii="Garamond" w:hAnsi="Garamond"/>
        </w:rPr>
      </w:pPr>
    </w:p>
    <w:p w:rsidR="00107AE8" w:rsidRPr="00D57387" w:rsidRDefault="00107AE8" w:rsidP="00D57387">
      <w:pPr>
        <w:pStyle w:val="Heading1"/>
        <w:tabs>
          <w:tab w:val="left" w:pos="720"/>
        </w:tabs>
        <w:jc w:val="center"/>
        <w:rPr>
          <w:rFonts w:ascii="Garamond" w:hAnsi="Garamond" w:cs="Arial"/>
          <w:b/>
          <w:sz w:val="22"/>
          <w:szCs w:val="22"/>
          <w:u w:val="none"/>
        </w:rPr>
      </w:pPr>
      <w:r w:rsidRPr="00D57387">
        <w:rPr>
          <w:rFonts w:ascii="Garamond" w:hAnsi="Garamond" w:cs="Arial"/>
          <w:b/>
          <w:sz w:val="22"/>
          <w:szCs w:val="22"/>
          <w:u w:val="none"/>
        </w:rPr>
        <w:t xml:space="preserve">Ray W. </w:t>
      </w:r>
      <w:proofErr w:type="spellStart"/>
      <w:r w:rsidRPr="00D57387">
        <w:rPr>
          <w:rFonts w:ascii="Garamond" w:hAnsi="Garamond" w:cs="Arial"/>
          <w:b/>
          <w:sz w:val="22"/>
          <w:szCs w:val="22"/>
          <w:u w:val="none"/>
        </w:rPr>
        <w:t>Fahien</w:t>
      </w:r>
      <w:proofErr w:type="spellEnd"/>
      <w:r w:rsidRPr="00D57387">
        <w:rPr>
          <w:rFonts w:ascii="Garamond" w:hAnsi="Garamond" w:cs="Arial"/>
          <w:b/>
          <w:sz w:val="22"/>
          <w:szCs w:val="22"/>
          <w:u w:val="none"/>
        </w:rPr>
        <w:t xml:space="preserve"> Award</w:t>
      </w:r>
    </w:p>
    <w:p w:rsidR="00107AE8" w:rsidRDefault="00107AE8" w:rsidP="00107AE8">
      <w:pPr>
        <w:jc w:val="center"/>
        <w:rPr>
          <w:rFonts w:ascii="Garamond" w:hAnsi="Garamond" w:cs="Arial"/>
        </w:rPr>
      </w:pPr>
      <w:r w:rsidRPr="00350B3D">
        <w:rPr>
          <w:rFonts w:ascii="Garamond" w:hAnsi="Garamond" w:cs="Arial"/>
        </w:rPr>
        <w:t>(</w:t>
      </w:r>
      <w:proofErr w:type="gramStart"/>
      <w:r w:rsidRPr="00350B3D">
        <w:rPr>
          <w:rFonts w:ascii="Garamond" w:hAnsi="Garamond" w:cs="Arial"/>
        </w:rPr>
        <w:t>for</w:t>
      </w:r>
      <w:proofErr w:type="gramEnd"/>
      <w:r w:rsidRPr="00350B3D">
        <w:rPr>
          <w:rFonts w:ascii="Garamond" w:hAnsi="Garamond" w:cs="Arial"/>
        </w:rPr>
        <w:t xml:space="preserve"> </w:t>
      </w:r>
      <w:r>
        <w:rPr>
          <w:rFonts w:ascii="Garamond" w:hAnsi="Garamond" w:cs="Arial"/>
        </w:rPr>
        <w:t>outstanding teaching effectiveness and educational scholarship for faculty members in their first 10 years</w:t>
      </w:r>
      <w:r w:rsidRPr="00350B3D">
        <w:rPr>
          <w:rFonts w:ascii="Garamond" w:hAnsi="Garamond" w:cs="Arial"/>
        </w:rPr>
        <w:t>)</w:t>
      </w:r>
    </w:p>
    <w:p w:rsidR="00107AE8" w:rsidRPr="00350B3D" w:rsidRDefault="00107AE8" w:rsidP="00107AE8">
      <w:pPr>
        <w:jc w:val="center"/>
        <w:rPr>
          <w:rFonts w:ascii="Garamond" w:hAnsi="Garamond" w:cs="Arial"/>
        </w:rPr>
      </w:pPr>
    </w:p>
    <w:p w:rsidR="00107AE8" w:rsidRPr="00350B3D" w:rsidRDefault="00107AE8" w:rsidP="00107AE8">
      <w:pPr>
        <w:tabs>
          <w:tab w:val="left" w:pos="360"/>
          <w:tab w:val="left" w:pos="720"/>
          <w:tab w:val="left" w:pos="1080"/>
        </w:tabs>
        <w:jc w:val="center"/>
        <w:rPr>
          <w:rFonts w:ascii="Garamond" w:hAnsi="Garamond"/>
        </w:rPr>
      </w:pPr>
      <w:r>
        <w:rPr>
          <w:rFonts w:ascii="Garamond" w:hAnsi="Garamond" w:cs="Arial"/>
        </w:rPr>
        <w:t>Dr. Daniel H. Lepek (The Cooper Union)</w:t>
      </w:r>
    </w:p>
    <w:p w:rsidR="00107AE8" w:rsidRDefault="00107AE8" w:rsidP="00107AE8">
      <w:pPr>
        <w:rPr>
          <w:rFonts w:ascii="Garamond" w:hAnsi="Garamond"/>
        </w:rPr>
      </w:pPr>
    </w:p>
    <w:p w:rsidR="00107AE8" w:rsidRDefault="00107AE8" w:rsidP="00107AE8">
      <w:pPr>
        <w:rPr>
          <w:rFonts w:ascii="Garamond" w:hAnsi="Garamond"/>
        </w:rPr>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2352675" cy="1571625"/>
            <wp:effectExtent l="0" t="0" r="9525" b="9525"/>
            <wp:wrapSquare wrapText="right"/>
            <wp:docPr id="5" name="Picture 5" descr="MarkTwo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kTwo0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35267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082">
        <w:rPr>
          <w:rFonts w:ascii="Garamond" w:hAnsi="Garamond"/>
        </w:rPr>
        <w:t>Daniel Lepek</w:t>
      </w:r>
      <w:r>
        <w:rPr>
          <w:rFonts w:ascii="Garamond" w:hAnsi="Garamond"/>
        </w:rPr>
        <w:t>, Associate Professor of Chemical Engineering at The Cooper Union,</w:t>
      </w:r>
      <w:r w:rsidRPr="00AE1082">
        <w:rPr>
          <w:rFonts w:ascii="Garamond" w:hAnsi="Garamond"/>
        </w:rPr>
        <w:t xml:space="preserve"> is a leader in chemical engineering education and a major proponent of leveraging technology to improve student learning. Since joining The Cooper Union, he has taught 10 different courses and has been very active in the ASEE Chemical Engineering Division, having served as Program Chair for the 2013 Annual Conference and Division Director from 2013-2015. Since receiving the 2011 “Engineering Education” Mentoring Grant, he has published two peer-reviewed conference proceedings and currently has a chemical engineering textbook under contract. His current educational research is focused on peer instruction, technology-enhanced</w:t>
      </w:r>
      <w:r>
        <w:rPr>
          <w:rFonts w:ascii="Garamond" w:hAnsi="Garamond"/>
        </w:rPr>
        <w:t xml:space="preserve"> </w:t>
      </w:r>
      <w:r w:rsidRPr="00AE1082">
        <w:rPr>
          <w:rFonts w:ascii="Garamond" w:hAnsi="Garamond"/>
        </w:rPr>
        <w:t>active learning, and electronic textbooks.</w:t>
      </w:r>
    </w:p>
    <w:p w:rsidR="00107AE8" w:rsidRPr="00D57387" w:rsidRDefault="00107AE8" w:rsidP="00D57387">
      <w:pPr>
        <w:pStyle w:val="Heading1"/>
        <w:tabs>
          <w:tab w:val="left" w:pos="720"/>
        </w:tabs>
        <w:jc w:val="center"/>
        <w:rPr>
          <w:rFonts w:ascii="Garamond" w:hAnsi="Garamond" w:cs="Arial"/>
          <w:b/>
          <w:sz w:val="22"/>
          <w:szCs w:val="22"/>
          <w:u w:val="none"/>
        </w:rPr>
      </w:pPr>
      <w:r w:rsidRPr="00D57387">
        <w:rPr>
          <w:rFonts w:ascii="Garamond" w:hAnsi="Garamond" w:cs="Arial"/>
          <w:b/>
          <w:sz w:val="22"/>
          <w:szCs w:val="22"/>
          <w:u w:val="none"/>
        </w:rPr>
        <w:lastRenderedPageBreak/>
        <w:t>William H. Corcoran Award</w:t>
      </w:r>
    </w:p>
    <w:p w:rsidR="00107AE8" w:rsidRPr="00350B3D" w:rsidRDefault="00107AE8" w:rsidP="00107AE8">
      <w:pPr>
        <w:jc w:val="center"/>
        <w:rPr>
          <w:rFonts w:ascii="Garamond" w:hAnsi="Garamond" w:cs="Arial"/>
        </w:rPr>
      </w:pPr>
      <w:r w:rsidRPr="00350B3D">
        <w:rPr>
          <w:rFonts w:ascii="Garamond" w:hAnsi="Garamond" w:cs="Arial"/>
        </w:rPr>
        <w:t>(</w:t>
      </w:r>
      <w:proofErr w:type="gramStart"/>
      <w:r w:rsidRPr="00350B3D">
        <w:rPr>
          <w:rFonts w:ascii="Garamond" w:hAnsi="Garamond" w:cs="Arial"/>
        </w:rPr>
        <w:t>for</w:t>
      </w:r>
      <w:proofErr w:type="gramEnd"/>
      <w:r w:rsidRPr="00350B3D">
        <w:rPr>
          <w:rFonts w:ascii="Garamond" w:hAnsi="Garamond" w:cs="Arial"/>
        </w:rPr>
        <w:t xml:space="preserve"> the best paper published in the previous calendar year in </w:t>
      </w:r>
      <w:r w:rsidRPr="00350B3D">
        <w:rPr>
          <w:rFonts w:ascii="Garamond" w:hAnsi="Garamond" w:cs="Arial"/>
          <w:i/>
        </w:rPr>
        <w:t xml:space="preserve">Chemical </w:t>
      </w:r>
      <w:r>
        <w:rPr>
          <w:rFonts w:ascii="Garamond" w:hAnsi="Garamond" w:cs="Arial"/>
          <w:i/>
        </w:rPr>
        <w:t xml:space="preserve">        </w:t>
      </w:r>
      <w:r w:rsidRPr="00350B3D">
        <w:rPr>
          <w:rFonts w:ascii="Garamond" w:hAnsi="Garamond" w:cs="Arial"/>
          <w:i/>
        </w:rPr>
        <w:t>Engineering Education</w:t>
      </w:r>
      <w:r w:rsidRPr="00350B3D">
        <w:rPr>
          <w:rFonts w:ascii="Garamond" w:hAnsi="Garamond" w:cs="Arial"/>
        </w:rPr>
        <w:t>)</w:t>
      </w:r>
    </w:p>
    <w:p w:rsidR="00107AE8" w:rsidRPr="00350B3D" w:rsidRDefault="00107AE8" w:rsidP="00107AE8">
      <w:pPr>
        <w:jc w:val="center"/>
        <w:rPr>
          <w:rFonts w:ascii="Garamond" w:hAnsi="Garamond" w:cs="Arial"/>
          <w:i/>
        </w:rPr>
      </w:pPr>
      <w:r w:rsidRPr="00350B3D">
        <w:rPr>
          <w:rFonts w:ascii="Garamond" w:hAnsi="Garamond" w:cs="Arial"/>
          <w:i/>
        </w:rPr>
        <w:t>Sponsored by Eastman Chemical Corporation</w:t>
      </w:r>
    </w:p>
    <w:p w:rsidR="00107AE8" w:rsidRPr="00350B3D" w:rsidRDefault="00107AE8" w:rsidP="00107AE8">
      <w:pPr>
        <w:tabs>
          <w:tab w:val="left" w:pos="360"/>
          <w:tab w:val="left" w:pos="720"/>
          <w:tab w:val="left" w:pos="1080"/>
        </w:tabs>
        <w:ind w:right="-260"/>
        <w:rPr>
          <w:rFonts w:ascii="Garamond" w:hAnsi="Garamond" w:cs="Arial"/>
        </w:rPr>
      </w:pPr>
    </w:p>
    <w:p w:rsidR="00107AE8" w:rsidRPr="00350B3D" w:rsidRDefault="00107AE8" w:rsidP="00107AE8">
      <w:pPr>
        <w:tabs>
          <w:tab w:val="left" w:pos="360"/>
          <w:tab w:val="left" w:pos="720"/>
          <w:tab w:val="left" w:pos="1080"/>
        </w:tabs>
        <w:ind w:right="-260"/>
        <w:jc w:val="center"/>
        <w:rPr>
          <w:rFonts w:ascii="Garamond" w:hAnsi="Garamond" w:cs="Arial"/>
        </w:rPr>
      </w:pPr>
      <w:r w:rsidRPr="00B659B0">
        <w:rPr>
          <w:rFonts w:ascii="Garamond" w:hAnsi="Garamond" w:cs="Arial"/>
        </w:rPr>
        <w:t>David D</w:t>
      </w:r>
      <w:r>
        <w:rPr>
          <w:rFonts w:ascii="Garamond" w:hAnsi="Garamond" w:cs="Arial"/>
        </w:rPr>
        <w:t>. Shaw and Dr. Leonard F. Pease III (University of Utah)</w:t>
      </w:r>
    </w:p>
    <w:p w:rsidR="00107AE8" w:rsidRDefault="00107AE8" w:rsidP="00107AE8">
      <w:pPr>
        <w:tabs>
          <w:tab w:val="left" w:pos="360"/>
          <w:tab w:val="left" w:pos="720"/>
          <w:tab w:val="left" w:pos="1080"/>
        </w:tabs>
        <w:jc w:val="center"/>
        <w:rPr>
          <w:rFonts w:ascii="Garamond" w:hAnsi="Garamond" w:cs="Arial"/>
        </w:rPr>
      </w:pPr>
      <w:r>
        <w:rPr>
          <w:rFonts w:ascii="Garamond" w:hAnsi="Garamond" w:cs="Arial"/>
        </w:rPr>
        <w:t>"Efficient Grading"</w:t>
      </w:r>
    </w:p>
    <w:p w:rsidR="00107AE8" w:rsidRDefault="00107AE8" w:rsidP="00107AE8">
      <w:pPr>
        <w:tabs>
          <w:tab w:val="left" w:pos="360"/>
          <w:tab w:val="left" w:pos="720"/>
          <w:tab w:val="left" w:pos="1080"/>
        </w:tabs>
        <w:jc w:val="center"/>
        <w:rPr>
          <w:rFonts w:ascii="Garamond" w:hAnsi="Garamond" w:cs="Arial"/>
        </w:rPr>
      </w:pPr>
    </w:p>
    <w:p w:rsidR="00107AE8" w:rsidRPr="00350B3D" w:rsidRDefault="00107AE8" w:rsidP="00107AE8">
      <w:pPr>
        <w:tabs>
          <w:tab w:val="left" w:pos="360"/>
          <w:tab w:val="left" w:pos="720"/>
          <w:tab w:val="left" w:pos="1080"/>
        </w:tabs>
        <w:jc w:val="center"/>
        <w:rPr>
          <w:rFonts w:ascii="Garamond" w:hAnsi="Garamond"/>
        </w:rPr>
      </w:pPr>
      <w:r>
        <w:rPr>
          <w:rFonts w:ascii="Garamond" w:hAnsi="Garamond"/>
          <w:noProof/>
        </w:rPr>
        <w:drawing>
          <wp:inline distT="0" distB="0" distL="0" distR="0">
            <wp:extent cx="2559050" cy="1742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559050" cy="1742440"/>
                    </a:xfrm>
                    <a:prstGeom prst="rect">
                      <a:avLst/>
                    </a:prstGeom>
                    <a:noFill/>
                  </pic:spPr>
                </pic:pic>
              </a:graphicData>
            </a:graphic>
          </wp:inline>
        </w:drawing>
      </w:r>
    </w:p>
    <w:p w:rsidR="00107AE8" w:rsidRDefault="00107AE8" w:rsidP="00107AE8">
      <w:pPr>
        <w:pStyle w:val="Letter"/>
        <w:tabs>
          <w:tab w:val="clear" w:pos="6480"/>
          <w:tab w:val="clear" w:pos="7200"/>
          <w:tab w:val="left" w:pos="720"/>
          <w:tab w:val="left" w:pos="1080"/>
        </w:tabs>
        <w:jc w:val="center"/>
        <w:rPr>
          <w:rFonts w:ascii="Garamond" w:hAnsi="Garamond" w:cs="Arial"/>
          <w:b/>
          <w:bCs/>
          <w:color w:val="000000"/>
          <w:sz w:val="22"/>
          <w:szCs w:val="22"/>
          <w:shd w:val="clear" w:color="auto" w:fill="FFFFFF"/>
        </w:rPr>
      </w:pPr>
    </w:p>
    <w:p w:rsidR="00107AE8" w:rsidRPr="00821A85" w:rsidRDefault="00107AE8" w:rsidP="00107AE8">
      <w:pPr>
        <w:pStyle w:val="Letter"/>
        <w:tabs>
          <w:tab w:val="clear" w:pos="6480"/>
          <w:tab w:val="clear" w:pos="7200"/>
          <w:tab w:val="left" w:pos="720"/>
          <w:tab w:val="left" w:pos="1080"/>
        </w:tabs>
        <w:jc w:val="center"/>
        <w:rPr>
          <w:rFonts w:ascii="Garamond" w:hAnsi="Garamond" w:cs="Arial"/>
          <w:b/>
          <w:bCs/>
          <w:color w:val="000000"/>
          <w:sz w:val="22"/>
          <w:szCs w:val="22"/>
          <w:shd w:val="clear" w:color="auto" w:fill="FFFFFF"/>
        </w:rPr>
      </w:pPr>
      <w:proofErr w:type="spellStart"/>
      <w:r w:rsidRPr="00821A85">
        <w:rPr>
          <w:rFonts w:ascii="Garamond" w:hAnsi="Garamond" w:cs="Arial"/>
          <w:b/>
          <w:bCs/>
          <w:color w:val="000000"/>
          <w:sz w:val="22"/>
          <w:szCs w:val="22"/>
          <w:shd w:val="clear" w:color="auto" w:fill="FFFFFF"/>
        </w:rPr>
        <w:t>ChE</w:t>
      </w:r>
      <w:proofErr w:type="spellEnd"/>
      <w:r w:rsidRPr="00821A85">
        <w:rPr>
          <w:rFonts w:ascii="Garamond" w:hAnsi="Garamond" w:cs="Arial"/>
          <w:b/>
          <w:bCs/>
          <w:color w:val="000000"/>
          <w:sz w:val="22"/>
          <w:szCs w:val="22"/>
          <w:shd w:val="clear" w:color="auto" w:fill="FFFFFF"/>
        </w:rPr>
        <w:t xml:space="preserve"> Division Graduate Student Future Faculty Grant</w:t>
      </w:r>
    </w:p>
    <w:p w:rsidR="00107AE8" w:rsidRDefault="00107AE8" w:rsidP="00107AE8">
      <w:pPr>
        <w:pStyle w:val="Letter"/>
        <w:tabs>
          <w:tab w:val="clear" w:pos="6480"/>
          <w:tab w:val="clear" w:pos="7200"/>
          <w:tab w:val="left" w:pos="720"/>
          <w:tab w:val="left" w:pos="1080"/>
        </w:tabs>
        <w:jc w:val="center"/>
        <w:rPr>
          <w:rFonts w:ascii="Garamond" w:hAnsi="Garamond" w:cs="Arial"/>
          <w:color w:val="000000"/>
          <w:sz w:val="22"/>
          <w:szCs w:val="22"/>
          <w:shd w:val="clear" w:color="auto" w:fill="FFFFFF"/>
        </w:rPr>
      </w:pPr>
      <w:r w:rsidRPr="00821A85">
        <w:rPr>
          <w:rFonts w:ascii="Garamond" w:hAnsi="Garamond" w:cs="Arial"/>
          <w:bCs/>
          <w:color w:val="000000"/>
          <w:sz w:val="22"/>
          <w:szCs w:val="22"/>
          <w:shd w:val="clear" w:color="auto" w:fill="FFFFFF"/>
        </w:rPr>
        <w:t>(</w:t>
      </w:r>
      <w:proofErr w:type="gramStart"/>
      <w:r w:rsidRPr="00821A85">
        <w:rPr>
          <w:rFonts w:ascii="Garamond" w:hAnsi="Garamond" w:cs="Arial"/>
          <w:color w:val="000000"/>
          <w:sz w:val="22"/>
          <w:szCs w:val="22"/>
          <w:shd w:val="clear" w:color="auto" w:fill="FFFFFF"/>
        </w:rPr>
        <w:t>for</w:t>
      </w:r>
      <w:proofErr w:type="gramEnd"/>
      <w:r w:rsidRPr="00821A85">
        <w:rPr>
          <w:rFonts w:ascii="Garamond" w:hAnsi="Garamond" w:cs="Arial"/>
          <w:color w:val="000000"/>
          <w:sz w:val="22"/>
          <w:szCs w:val="22"/>
          <w:shd w:val="clear" w:color="auto" w:fill="FFFFFF"/>
        </w:rPr>
        <w:t xml:space="preserve"> chemical engineering graduate students who have not </w:t>
      </w:r>
      <w:r>
        <w:rPr>
          <w:rFonts w:ascii="Garamond" w:hAnsi="Garamond" w:cs="Arial"/>
          <w:color w:val="000000"/>
          <w:sz w:val="22"/>
          <w:szCs w:val="22"/>
          <w:shd w:val="clear" w:color="auto" w:fill="FFFFFF"/>
        </w:rPr>
        <w:t xml:space="preserve">presented at an </w:t>
      </w:r>
      <w:r w:rsidRPr="00821A85">
        <w:rPr>
          <w:rFonts w:ascii="Garamond" w:hAnsi="Garamond" w:cs="Arial"/>
          <w:color w:val="000000"/>
          <w:sz w:val="22"/>
          <w:szCs w:val="22"/>
          <w:shd w:val="clear" w:color="auto" w:fill="FFFFFF"/>
        </w:rPr>
        <w:t>ASEE Annual Conference)</w:t>
      </w:r>
    </w:p>
    <w:p w:rsidR="00107AE8" w:rsidRDefault="00107AE8" w:rsidP="00107AE8">
      <w:pPr>
        <w:pStyle w:val="Letter"/>
        <w:tabs>
          <w:tab w:val="clear" w:pos="6480"/>
          <w:tab w:val="clear" w:pos="7200"/>
          <w:tab w:val="left" w:pos="720"/>
          <w:tab w:val="left" w:pos="1080"/>
        </w:tabs>
        <w:jc w:val="center"/>
        <w:rPr>
          <w:rFonts w:ascii="Garamond" w:hAnsi="Garamond" w:cs="Arial"/>
          <w:color w:val="000000"/>
          <w:sz w:val="22"/>
          <w:szCs w:val="22"/>
          <w:shd w:val="clear" w:color="auto" w:fill="FFFFFF"/>
        </w:rPr>
      </w:pPr>
    </w:p>
    <w:p w:rsidR="00107AE8" w:rsidRDefault="00107AE8" w:rsidP="00107AE8">
      <w:pPr>
        <w:pStyle w:val="Letter"/>
        <w:tabs>
          <w:tab w:val="clear" w:pos="6480"/>
          <w:tab w:val="clear" w:pos="7200"/>
          <w:tab w:val="left" w:pos="720"/>
          <w:tab w:val="left" w:pos="1080"/>
        </w:tabs>
        <w:jc w:val="center"/>
        <w:rPr>
          <w:rFonts w:ascii="Garamond" w:hAnsi="Garamond" w:cs="Arial"/>
          <w:color w:val="000000"/>
          <w:sz w:val="22"/>
          <w:szCs w:val="22"/>
          <w:shd w:val="clear" w:color="auto" w:fill="FFFFFF"/>
        </w:rPr>
      </w:pPr>
      <w:r>
        <w:rPr>
          <w:rFonts w:ascii="Garamond" w:hAnsi="Garamond" w:cs="Arial"/>
          <w:color w:val="000000"/>
          <w:sz w:val="22"/>
          <w:szCs w:val="22"/>
          <w:shd w:val="clear" w:color="auto" w:fill="FFFFFF"/>
        </w:rPr>
        <w:t xml:space="preserve">Kenneth P. </w:t>
      </w:r>
      <w:proofErr w:type="spellStart"/>
      <w:r>
        <w:rPr>
          <w:rFonts w:ascii="Garamond" w:hAnsi="Garamond" w:cs="Arial"/>
          <w:color w:val="000000"/>
          <w:sz w:val="22"/>
          <w:szCs w:val="22"/>
          <w:shd w:val="clear" w:color="auto" w:fill="FFFFFF"/>
        </w:rPr>
        <w:t>Mineart</w:t>
      </w:r>
      <w:proofErr w:type="spellEnd"/>
      <w:r>
        <w:rPr>
          <w:rFonts w:ascii="Garamond" w:hAnsi="Garamond" w:cs="Arial"/>
          <w:color w:val="000000"/>
          <w:sz w:val="22"/>
          <w:szCs w:val="22"/>
          <w:shd w:val="clear" w:color="auto" w:fill="FFFFFF"/>
        </w:rPr>
        <w:t xml:space="preserve"> (North Carolina State University)</w:t>
      </w:r>
    </w:p>
    <w:p w:rsidR="00107AE8" w:rsidRDefault="00D57387" w:rsidP="00107AE8">
      <w:pPr>
        <w:pStyle w:val="Letter"/>
        <w:tabs>
          <w:tab w:val="clear" w:pos="6480"/>
          <w:tab w:val="clear" w:pos="7200"/>
          <w:tab w:val="left" w:pos="720"/>
          <w:tab w:val="left" w:pos="1080"/>
        </w:tabs>
        <w:jc w:val="center"/>
        <w:rPr>
          <w:rFonts w:ascii="Garamond" w:hAnsi="Garamond" w:cs="Arial"/>
          <w:color w:val="000000"/>
          <w:sz w:val="22"/>
          <w:szCs w:val="22"/>
          <w:shd w:val="clear" w:color="auto" w:fill="FFFFFF"/>
        </w:rPr>
      </w:pPr>
      <w:r w:rsidRPr="00185F64">
        <w:rPr>
          <w:noProof/>
        </w:rPr>
        <w:drawing>
          <wp:anchor distT="0" distB="0" distL="114300" distR="114300" simplePos="0" relativeHeight="251662336" behindDoc="0" locked="0" layoutInCell="1" allowOverlap="1" wp14:anchorId="75E3E4C7" wp14:editId="42CC9CFB">
            <wp:simplePos x="0" y="0"/>
            <wp:positionH relativeFrom="column">
              <wp:posOffset>2449195</wp:posOffset>
            </wp:positionH>
            <wp:positionV relativeFrom="paragraph">
              <wp:posOffset>33655</wp:posOffset>
            </wp:positionV>
            <wp:extent cx="1800860" cy="2239645"/>
            <wp:effectExtent l="0" t="0" r="8890" b="8255"/>
            <wp:wrapSquare wrapText="lef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email">
                      <a:extLst>
                        <a:ext uri="{28A0092B-C50C-407E-A947-70E740481C1C}">
                          <a14:useLocalDpi xmlns:a14="http://schemas.microsoft.com/office/drawing/2010/main"/>
                        </a:ext>
                      </a:extLst>
                    </a:blip>
                    <a:srcRect b="8241"/>
                    <a:stretch>
                      <a:fillRect/>
                    </a:stretch>
                  </pic:blipFill>
                  <pic:spPr bwMode="auto">
                    <a:xfrm>
                      <a:off x="0" y="0"/>
                      <a:ext cx="1800860" cy="2239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BEA" w:rsidRDefault="00107AE8" w:rsidP="00107AE8">
      <w:pPr>
        <w:pStyle w:val="Letter"/>
        <w:tabs>
          <w:tab w:val="clear" w:pos="6480"/>
          <w:tab w:val="clear" w:pos="7200"/>
          <w:tab w:val="left" w:pos="720"/>
          <w:tab w:val="left" w:pos="1080"/>
        </w:tabs>
        <w:rPr>
          <w:rFonts w:ascii="Garamond" w:hAnsi="Garamond" w:cs="Arial"/>
          <w:sz w:val="22"/>
          <w:szCs w:val="22"/>
        </w:rPr>
        <w:sectPr w:rsidR="00075BEA" w:rsidSect="00107AE8">
          <w:footerReference w:type="default" r:id="rId19"/>
          <w:pgSz w:w="15840" w:h="12240" w:orient="landscape"/>
          <w:pgMar w:top="720" w:right="720" w:bottom="720" w:left="720" w:header="720" w:footer="720" w:gutter="0"/>
          <w:cols w:num="2" w:space="720"/>
          <w:docGrid w:linePitch="360"/>
        </w:sectPr>
      </w:pPr>
      <w:r w:rsidRPr="00AC13C7">
        <w:rPr>
          <w:rFonts w:ascii="Garamond" w:hAnsi="Garamond" w:cs="Arial"/>
          <w:sz w:val="22"/>
          <w:szCs w:val="22"/>
        </w:rPr>
        <w:t xml:space="preserve">In the large Unit Operations laboratory course at North Carolina State University, </w:t>
      </w:r>
      <w:r>
        <w:rPr>
          <w:rFonts w:ascii="Garamond" w:hAnsi="Garamond" w:cs="Arial"/>
          <w:sz w:val="22"/>
          <w:szCs w:val="22"/>
        </w:rPr>
        <w:t xml:space="preserve">graduate student </w:t>
      </w:r>
      <w:r w:rsidRPr="00AC13C7">
        <w:rPr>
          <w:rFonts w:ascii="Garamond" w:hAnsi="Garamond" w:cs="Arial"/>
          <w:sz w:val="22"/>
          <w:szCs w:val="22"/>
        </w:rPr>
        <w:t xml:space="preserve">Kenneth </w:t>
      </w:r>
      <w:proofErr w:type="spellStart"/>
      <w:r w:rsidRPr="00AC13C7">
        <w:rPr>
          <w:rFonts w:ascii="Garamond" w:hAnsi="Garamond" w:cs="Arial"/>
          <w:sz w:val="22"/>
          <w:szCs w:val="22"/>
        </w:rPr>
        <w:t>Mineart</w:t>
      </w:r>
      <w:proofErr w:type="spellEnd"/>
      <w:r w:rsidRPr="00AC13C7">
        <w:rPr>
          <w:rFonts w:ascii="Garamond" w:hAnsi="Garamond" w:cs="Arial"/>
          <w:sz w:val="22"/>
          <w:szCs w:val="22"/>
        </w:rPr>
        <w:t xml:space="preserve"> demonstrated an uncommon drive to help students learn, and received positive reviews from students during the student course evaluation process. As </w:t>
      </w:r>
      <w:r>
        <w:rPr>
          <w:rFonts w:ascii="Garamond" w:hAnsi="Garamond" w:cs="Arial"/>
          <w:sz w:val="22"/>
          <w:szCs w:val="22"/>
        </w:rPr>
        <w:t>Kenneth</w:t>
      </w:r>
      <w:r w:rsidRPr="00AC13C7">
        <w:rPr>
          <w:rFonts w:ascii="Garamond" w:hAnsi="Garamond" w:cs="Arial"/>
          <w:sz w:val="22"/>
          <w:szCs w:val="22"/>
        </w:rPr>
        <w:t xml:space="preserve"> has progressed through his gradu</w:t>
      </w:r>
      <w:r>
        <w:rPr>
          <w:rFonts w:ascii="Garamond" w:hAnsi="Garamond" w:cs="Arial"/>
          <w:sz w:val="22"/>
          <w:szCs w:val="22"/>
        </w:rPr>
        <w:t xml:space="preserve">ate </w:t>
      </w:r>
      <w:r w:rsidRPr="00AC13C7">
        <w:rPr>
          <w:rFonts w:ascii="Garamond" w:hAnsi="Garamond" w:cs="Arial"/>
          <w:sz w:val="22"/>
          <w:szCs w:val="22"/>
        </w:rPr>
        <w:t>career, he has demonstrated a genuine inter</w:t>
      </w:r>
      <w:r>
        <w:rPr>
          <w:rFonts w:ascii="Garamond" w:hAnsi="Garamond" w:cs="Arial"/>
          <w:sz w:val="22"/>
          <w:szCs w:val="22"/>
        </w:rPr>
        <w:t>est in teaching. He</w:t>
      </w:r>
      <w:r w:rsidRPr="00AC13C7">
        <w:rPr>
          <w:rFonts w:ascii="Garamond" w:hAnsi="Garamond" w:cs="Arial"/>
          <w:sz w:val="22"/>
          <w:szCs w:val="22"/>
        </w:rPr>
        <w:t xml:space="preserve"> is enrolled in NCSU's "Preparing the Professoriate" program, which intends to groom the next generation of engineering educators for excellence in the classroom.</w:t>
      </w:r>
      <w:r>
        <w:rPr>
          <w:rFonts w:ascii="Garamond" w:hAnsi="Garamond" w:cs="Arial"/>
          <w:sz w:val="22"/>
          <w:szCs w:val="22"/>
        </w:rPr>
        <w:t xml:space="preserve">  He is co-author of </w:t>
      </w:r>
      <w:r w:rsidRPr="00AC13C7">
        <w:rPr>
          <w:rFonts w:ascii="Garamond" w:hAnsi="Garamond" w:cs="Arial"/>
          <w:i/>
          <w:sz w:val="22"/>
          <w:szCs w:val="22"/>
        </w:rPr>
        <w:t>Improving Student Technical Communication via Self Reflection</w:t>
      </w:r>
      <w:r>
        <w:rPr>
          <w:rFonts w:ascii="Garamond" w:hAnsi="Garamond" w:cs="Arial"/>
          <w:sz w:val="22"/>
          <w:szCs w:val="22"/>
        </w:rPr>
        <w:t>, a paper in the 2015 ASEE Annual Meeting.</w:t>
      </w:r>
    </w:p>
    <w:p w:rsidR="00107AE8" w:rsidRPr="00075BEA" w:rsidRDefault="00075BEA" w:rsidP="00075BEA">
      <w:pPr>
        <w:pStyle w:val="Letter"/>
        <w:tabs>
          <w:tab w:val="clear" w:pos="6480"/>
          <w:tab w:val="clear" w:pos="7200"/>
          <w:tab w:val="left" w:pos="720"/>
          <w:tab w:val="left" w:pos="1080"/>
        </w:tabs>
        <w:jc w:val="center"/>
        <w:rPr>
          <w:rFonts w:ascii="Times New Roman" w:hAnsi="Times New Roman"/>
          <w:color w:val="000000"/>
          <w:szCs w:val="24"/>
          <w:shd w:val="clear" w:color="auto" w:fill="FFFFFF"/>
        </w:rPr>
      </w:pPr>
      <w:r w:rsidRPr="00075BEA">
        <w:rPr>
          <w:rFonts w:ascii="Times New Roman" w:hAnsi="Times New Roman"/>
          <w:color w:val="000000"/>
          <w:szCs w:val="24"/>
          <w:shd w:val="clear" w:color="auto" w:fill="FFFFFF"/>
        </w:rPr>
        <w:lastRenderedPageBreak/>
        <w:t>Appendix 3</w:t>
      </w:r>
    </w:p>
    <w:p w:rsidR="00075BEA" w:rsidRDefault="00075BEA" w:rsidP="00075BEA">
      <w:pPr>
        <w:jc w:val="center"/>
        <w:rPr>
          <w:rFonts w:ascii="Times New Roman" w:hAnsi="Times New Roman"/>
          <w:sz w:val="24"/>
          <w:szCs w:val="24"/>
        </w:rPr>
      </w:pPr>
      <w:r w:rsidRPr="00075BEA">
        <w:rPr>
          <w:rFonts w:ascii="Times New Roman" w:hAnsi="Times New Roman"/>
          <w:sz w:val="24"/>
          <w:szCs w:val="24"/>
        </w:rPr>
        <w:t xml:space="preserve">Input from </w:t>
      </w:r>
      <w:r>
        <w:rPr>
          <w:rFonts w:ascii="Times New Roman" w:hAnsi="Times New Roman"/>
          <w:sz w:val="24"/>
          <w:szCs w:val="24"/>
        </w:rPr>
        <w:t>General B</w:t>
      </w:r>
      <w:r w:rsidRPr="00075BEA">
        <w:rPr>
          <w:rFonts w:ascii="Times New Roman" w:hAnsi="Times New Roman"/>
          <w:sz w:val="24"/>
          <w:szCs w:val="24"/>
        </w:rPr>
        <w:t>rainstorming</w:t>
      </w:r>
    </w:p>
    <w:p w:rsidR="00075BEA" w:rsidRPr="00075BEA" w:rsidRDefault="00075BEA" w:rsidP="00075BEA">
      <w:pPr>
        <w:jc w:val="center"/>
        <w:rPr>
          <w:rFonts w:ascii="Times New Roman" w:hAnsi="Times New Roman"/>
          <w:sz w:val="24"/>
          <w:szCs w:val="24"/>
        </w:rPr>
      </w:pPr>
    </w:p>
    <w:p w:rsidR="00075BEA" w:rsidRPr="00075BEA" w:rsidRDefault="00075BEA" w:rsidP="00075BEA">
      <w:pPr>
        <w:rPr>
          <w:rFonts w:ascii="Times New Roman" w:hAnsi="Times New Roman"/>
          <w:b/>
          <w:sz w:val="24"/>
          <w:szCs w:val="24"/>
          <w:u w:val="single"/>
        </w:rPr>
      </w:pPr>
      <w:r w:rsidRPr="00075BEA">
        <w:rPr>
          <w:rFonts w:ascii="Times New Roman" w:hAnsi="Times New Roman"/>
          <w:b/>
          <w:sz w:val="24"/>
          <w:szCs w:val="24"/>
          <w:u w:val="single"/>
        </w:rPr>
        <w:t>Communication</w:t>
      </w:r>
    </w:p>
    <w:p w:rsidR="00075BEA" w:rsidRPr="00075BEA" w:rsidRDefault="00075BEA" w:rsidP="00075BEA">
      <w:pPr>
        <w:pStyle w:val="ListParagraph"/>
        <w:numPr>
          <w:ilvl w:val="0"/>
          <w:numId w:val="11"/>
        </w:numPr>
        <w:spacing w:after="200" w:line="276" w:lineRule="auto"/>
      </w:pPr>
      <w:r w:rsidRPr="00075BEA">
        <w:t>Keep</w:t>
      </w:r>
    </w:p>
    <w:p w:rsidR="00075BEA" w:rsidRPr="00075BEA" w:rsidRDefault="00075BEA" w:rsidP="00075BEA">
      <w:pPr>
        <w:pStyle w:val="ListParagraph"/>
        <w:numPr>
          <w:ilvl w:val="1"/>
          <w:numId w:val="11"/>
        </w:numPr>
        <w:spacing w:after="200" w:line="276" w:lineRule="auto"/>
      </w:pPr>
      <w:r w:rsidRPr="00075BEA">
        <w:t>Keep web site up to date</w:t>
      </w:r>
    </w:p>
    <w:p w:rsidR="00075BEA" w:rsidRPr="00075BEA" w:rsidRDefault="00075BEA" w:rsidP="00075BEA">
      <w:pPr>
        <w:pStyle w:val="ListParagraph"/>
        <w:numPr>
          <w:ilvl w:val="1"/>
          <w:numId w:val="11"/>
        </w:numPr>
        <w:spacing w:after="200" w:line="276" w:lineRule="auto"/>
      </w:pPr>
      <w:r w:rsidRPr="00075BEA">
        <w:t>Responsible and transparent leadership</w:t>
      </w:r>
    </w:p>
    <w:p w:rsidR="00075BEA" w:rsidRPr="00075BEA" w:rsidRDefault="00075BEA" w:rsidP="00075BEA">
      <w:pPr>
        <w:pStyle w:val="ListParagraph"/>
        <w:numPr>
          <w:ilvl w:val="0"/>
          <w:numId w:val="11"/>
        </w:numPr>
        <w:spacing w:after="200" w:line="276" w:lineRule="auto"/>
        <w:rPr>
          <w:b/>
        </w:rPr>
      </w:pPr>
      <w:r w:rsidRPr="00075BEA">
        <w:t>Add</w:t>
      </w:r>
    </w:p>
    <w:p w:rsidR="00075BEA" w:rsidRPr="00075BEA" w:rsidRDefault="00075BEA" w:rsidP="00075BEA">
      <w:pPr>
        <w:pStyle w:val="ListParagraph"/>
        <w:numPr>
          <w:ilvl w:val="1"/>
          <w:numId w:val="11"/>
        </w:numPr>
        <w:spacing w:after="200" w:line="276" w:lineRule="auto"/>
        <w:rPr>
          <w:b/>
        </w:rPr>
      </w:pPr>
      <w:r w:rsidRPr="00075BEA">
        <w:t>Speed networking event so old guys like me get to meet the newer faces more easily</w:t>
      </w:r>
    </w:p>
    <w:p w:rsidR="00075BEA" w:rsidRPr="00075BEA" w:rsidRDefault="00075BEA" w:rsidP="00075BEA">
      <w:pPr>
        <w:pStyle w:val="ListParagraph"/>
        <w:numPr>
          <w:ilvl w:val="1"/>
          <w:numId w:val="11"/>
        </w:numPr>
        <w:spacing w:after="200" w:line="276" w:lineRule="auto"/>
        <w:rPr>
          <w:b/>
        </w:rPr>
      </w:pPr>
      <w:r w:rsidRPr="00075BEA">
        <w:t xml:space="preserve">Put a colored sticker or division pin on badge to identify other division members </w:t>
      </w:r>
    </w:p>
    <w:p w:rsidR="00075BEA" w:rsidRPr="00075BEA" w:rsidRDefault="00075BEA" w:rsidP="00075BEA">
      <w:pPr>
        <w:pStyle w:val="ListParagraph"/>
        <w:numPr>
          <w:ilvl w:val="1"/>
          <w:numId w:val="11"/>
        </w:numPr>
        <w:spacing w:after="200" w:line="276" w:lineRule="auto"/>
        <w:rPr>
          <w:b/>
        </w:rPr>
      </w:pPr>
      <w:r w:rsidRPr="00075BEA">
        <w:t>Go out together after the Division Mixer on Sunday night (and publicize it in advance so folks can plan) – perhaps this could target “new” or “first time” attenders/members</w:t>
      </w:r>
    </w:p>
    <w:p w:rsidR="00075BEA" w:rsidRPr="00075BEA" w:rsidRDefault="00075BEA" w:rsidP="00075BEA">
      <w:pPr>
        <w:pStyle w:val="ListParagraph"/>
        <w:numPr>
          <w:ilvl w:val="0"/>
          <w:numId w:val="11"/>
        </w:numPr>
        <w:spacing w:after="200" w:line="276" w:lineRule="auto"/>
        <w:rPr>
          <w:b/>
        </w:rPr>
      </w:pPr>
      <w:r w:rsidRPr="00075BEA">
        <w:t>Improve</w:t>
      </w:r>
    </w:p>
    <w:p w:rsidR="00075BEA" w:rsidRPr="00075BEA" w:rsidRDefault="00075BEA" w:rsidP="00075BEA">
      <w:pPr>
        <w:pStyle w:val="ListParagraph"/>
        <w:numPr>
          <w:ilvl w:val="1"/>
          <w:numId w:val="11"/>
        </w:numPr>
        <w:spacing w:after="200" w:line="276" w:lineRule="auto"/>
        <w:rPr>
          <w:b/>
        </w:rPr>
      </w:pPr>
      <w:r w:rsidRPr="00075BEA">
        <w:t xml:space="preserve">Mobile app for ASEE conference </w:t>
      </w:r>
    </w:p>
    <w:p w:rsidR="00075BEA" w:rsidRPr="00075BEA" w:rsidRDefault="00075BEA" w:rsidP="00075BEA">
      <w:pPr>
        <w:pStyle w:val="ListParagraph"/>
        <w:numPr>
          <w:ilvl w:val="1"/>
          <w:numId w:val="11"/>
        </w:numPr>
        <w:spacing w:after="200" w:line="276" w:lineRule="auto"/>
        <w:rPr>
          <w:b/>
        </w:rPr>
      </w:pPr>
      <w:r w:rsidRPr="00075BEA">
        <w:t>Opportunities for people to share ideas informally</w:t>
      </w:r>
    </w:p>
    <w:p w:rsidR="00075BEA" w:rsidRPr="00075BEA" w:rsidRDefault="00075BEA" w:rsidP="00075BEA">
      <w:pPr>
        <w:pStyle w:val="ListParagraph"/>
        <w:numPr>
          <w:ilvl w:val="1"/>
          <w:numId w:val="11"/>
        </w:numPr>
        <w:spacing w:after="200" w:line="276" w:lineRule="auto"/>
        <w:rPr>
          <w:b/>
        </w:rPr>
      </w:pPr>
      <w:r w:rsidRPr="00075BEA">
        <w:t>Adopt ERM-style monthly digest email</w:t>
      </w:r>
    </w:p>
    <w:p w:rsidR="00075BEA" w:rsidRPr="00075BEA" w:rsidRDefault="00075BEA" w:rsidP="00075BEA">
      <w:pPr>
        <w:pStyle w:val="ListParagraph"/>
        <w:numPr>
          <w:ilvl w:val="1"/>
          <w:numId w:val="11"/>
        </w:numPr>
        <w:spacing w:after="200" w:line="276" w:lineRule="auto"/>
        <w:rPr>
          <w:b/>
        </w:rPr>
      </w:pPr>
      <w:r w:rsidRPr="00075BEA">
        <w:t>Communicate award opportunities to grad students and faculty advisors well in advance</w:t>
      </w:r>
    </w:p>
    <w:p w:rsidR="00075BEA" w:rsidRPr="00075BEA" w:rsidRDefault="00075BEA" w:rsidP="00075BEA">
      <w:pPr>
        <w:pStyle w:val="ListParagraph"/>
        <w:numPr>
          <w:ilvl w:val="1"/>
          <w:numId w:val="11"/>
        </w:numPr>
        <w:spacing w:after="200" w:line="276" w:lineRule="auto"/>
        <w:rPr>
          <w:b/>
        </w:rPr>
      </w:pPr>
      <w:r w:rsidRPr="00075BEA">
        <w:t>Communication about awards</w:t>
      </w:r>
    </w:p>
    <w:p w:rsidR="00075BEA" w:rsidRPr="00075BEA" w:rsidRDefault="00075BEA" w:rsidP="00075BEA">
      <w:pPr>
        <w:pStyle w:val="ListParagraph"/>
        <w:numPr>
          <w:ilvl w:val="1"/>
          <w:numId w:val="11"/>
        </w:numPr>
        <w:spacing w:after="200" w:line="276" w:lineRule="auto"/>
        <w:rPr>
          <w:b/>
        </w:rPr>
      </w:pPr>
      <w:r w:rsidRPr="00075BEA">
        <w:t>Accessibility to new members during the business meetings (explain all the acronyms)</w:t>
      </w:r>
    </w:p>
    <w:p w:rsidR="00075BEA" w:rsidRPr="00075BEA" w:rsidRDefault="00075BEA" w:rsidP="00075BEA">
      <w:pPr>
        <w:pStyle w:val="ListParagraph"/>
        <w:numPr>
          <w:ilvl w:val="1"/>
          <w:numId w:val="11"/>
        </w:numPr>
        <w:spacing w:after="200" w:line="276" w:lineRule="auto"/>
        <w:rPr>
          <w:b/>
        </w:rPr>
      </w:pPr>
      <w:r w:rsidRPr="00075BEA">
        <w:t>Change the business meeting time to Monday or Tuesday since some people leave on Wednesday</w:t>
      </w:r>
    </w:p>
    <w:p w:rsidR="00075BEA" w:rsidRPr="00075BEA" w:rsidRDefault="00075BEA" w:rsidP="00075BEA">
      <w:pPr>
        <w:pStyle w:val="ListParagraph"/>
        <w:numPr>
          <w:ilvl w:val="1"/>
          <w:numId w:val="11"/>
        </w:numPr>
        <w:spacing w:after="200" w:line="276" w:lineRule="auto"/>
        <w:rPr>
          <w:b/>
        </w:rPr>
      </w:pPr>
      <w:r w:rsidRPr="00075BEA">
        <w:t>Integrate the divisions and committees so they are not separate (and people feel like they have to “choose” where to get involved).  There are not enough staff and volunteers to do everything.</w:t>
      </w:r>
    </w:p>
    <w:p w:rsidR="00075BEA" w:rsidRPr="00075BEA" w:rsidRDefault="00075BEA" w:rsidP="00075BEA">
      <w:pPr>
        <w:pStyle w:val="ListParagraph"/>
        <w:numPr>
          <w:ilvl w:val="0"/>
          <w:numId w:val="11"/>
        </w:numPr>
        <w:spacing w:after="200" w:line="276" w:lineRule="auto"/>
        <w:rPr>
          <w:b/>
        </w:rPr>
      </w:pPr>
      <w:r w:rsidRPr="00075BEA">
        <w:t>Drop</w:t>
      </w:r>
    </w:p>
    <w:p w:rsidR="00075BEA" w:rsidRPr="00075BEA" w:rsidRDefault="00075BEA" w:rsidP="00075BEA">
      <w:pPr>
        <w:pStyle w:val="ListParagraph"/>
        <w:numPr>
          <w:ilvl w:val="1"/>
          <w:numId w:val="11"/>
        </w:numPr>
        <w:spacing w:after="200" w:line="276" w:lineRule="auto"/>
        <w:rPr>
          <w:b/>
        </w:rPr>
      </w:pPr>
      <w:r w:rsidRPr="00075BEA">
        <w:t>Executive committee teleconference meeting – replace with more frequent email or newsletter</w:t>
      </w:r>
    </w:p>
    <w:p w:rsidR="00075BEA" w:rsidRPr="00075BEA" w:rsidRDefault="00075BEA" w:rsidP="00075BEA">
      <w:pPr>
        <w:rPr>
          <w:rFonts w:ascii="Times New Roman" w:hAnsi="Times New Roman"/>
          <w:b/>
          <w:sz w:val="24"/>
          <w:szCs w:val="24"/>
          <w:u w:val="single"/>
        </w:rPr>
      </w:pPr>
      <w:r w:rsidRPr="00075BEA">
        <w:rPr>
          <w:rFonts w:ascii="Times New Roman" w:hAnsi="Times New Roman"/>
          <w:b/>
          <w:sz w:val="24"/>
          <w:szCs w:val="24"/>
          <w:u w:val="single"/>
        </w:rPr>
        <w:t>Program</w:t>
      </w:r>
    </w:p>
    <w:p w:rsidR="00075BEA" w:rsidRPr="00075BEA" w:rsidRDefault="00075BEA" w:rsidP="00075BEA">
      <w:pPr>
        <w:pStyle w:val="ListParagraph"/>
        <w:numPr>
          <w:ilvl w:val="0"/>
          <w:numId w:val="11"/>
        </w:numPr>
        <w:spacing w:after="200" w:line="276" w:lineRule="auto"/>
      </w:pPr>
      <w:r w:rsidRPr="00075BEA">
        <w:t>Keep</w:t>
      </w:r>
    </w:p>
    <w:p w:rsidR="00075BEA" w:rsidRPr="00075BEA" w:rsidRDefault="00075BEA" w:rsidP="00075BEA">
      <w:pPr>
        <w:pStyle w:val="ListParagraph"/>
        <w:numPr>
          <w:ilvl w:val="1"/>
          <w:numId w:val="11"/>
        </w:numPr>
        <w:spacing w:after="200" w:line="276" w:lineRule="auto"/>
      </w:pPr>
      <w:r w:rsidRPr="00075BEA">
        <w:t>The number of sessions was about the right number this year. There were no parallel sessions competing for attendance, and there were spaces to attend talks in other divisions. (2)</w:t>
      </w:r>
    </w:p>
    <w:p w:rsidR="00075BEA" w:rsidRPr="00075BEA" w:rsidRDefault="00075BEA" w:rsidP="00075BEA">
      <w:pPr>
        <w:pStyle w:val="ListParagraph"/>
        <w:numPr>
          <w:ilvl w:val="1"/>
          <w:numId w:val="11"/>
        </w:numPr>
        <w:spacing w:after="200" w:line="276" w:lineRule="auto"/>
      </w:pPr>
      <w:r w:rsidRPr="00075BEA">
        <w:t xml:space="preserve">Poster session had good “overflow” and allowed more participation from papers that might not have made the regular session.  </w:t>
      </w:r>
    </w:p>
    <w:p w:rsidR="00075BEA" w:rsidRDefault="00075BEA" w:rsidP="00075BEA">
      <w:pPr>
        <w:pStyle w:val="ListParagraph"/>
        <w:numPr>
          <w:ilvl w:val="1"/>
          <w:numId w:val="11"/>
        </w:numPr>
        <w:spacing w:after="200" w:line="276" w:lineRule="auto"/>
      </w:pPr>
      <w:r w:rsidRPr="00075BEA">
        <w:t>Bookmark in a bright color!  Used it all week long.</w:t>
      </w:r>
    </w:p>
    <w:p w:rsidR="00075BEA" w:rsidRPr="00075BEA" w:rsidRDefault="00075BEA" w:rsidP="00075BEA">
      <w:pPr>
        <w:pStyle w:val="ListParagraph"/>
        <w:spacing w:after="200" w:line="276" w:lineRule="auto"/>
        <w:ind w:left="1440" w:firstLine="0"/>
      </w:pPr>
    </w:p>
    <w:p w:rsidR="00075BEA" w:rsidRPr="00075BEA" w:rsidRDefault="00075BEA" w:rsidP="00075BEA">
      <w:pPr>
        <w:rPr>
          <w:rFonts w:ascii="Times New Roman" w:hAnsi="Times New Roman"/>
          <w:b/>
          <w:sz w:val="24"/>
          <w:szCs w:val="24"/>
          <w:u w:val="single"/>
        </w:rPr>
      </w:pPr>
      <w:r w:rsidRPr="00075BEA">
        <w:rPr>
          <w:rFonts w:ascii="Times New Roman" w:hAnsi="Times New Roman"/>
          <w:b/>
          <w:sz w:val="24"/>
          <w:szCs w:val="24"/>
          <w:u w:val="single"/>
        </w:rPr>
        <w:lastRenderedPageBreak/>
        <w:t>Program</w:t>
      </w:r>
      <w:r>
        <w:rPr>
          <w:rFonts w:ascii="Times New Roman" w:hAnsi="Times New Roman"/>
          <w:b/>
          <w:sz w:val="24"/>
          <w:szCs w:val="24"/>
          <w:u w:val="single"/>
        </w:rPr>
        <w:t xml:space="preserve"> (continued)</w:t>
      </w:r>
    </w:p>
    <w:p w:rsidR="00075BEA" w:rsidRPr="00075BEA" w:rsidRDefault="00075BEA" w:rsidP="00075BEA">
      <w:pPr>
        <w:pStyle w:val="ListParagraph"/>
        <w:numPr>
          <w:ilvl w:val="0"/>
          <w:numId w:val="11"/>
        </w:numPr>
        <w:spacing w:after="200" w:line="276" w:lineRule="auto"/>
        <w:rPr>
          <w:b/>
        </w:rPr>
      </w:pPr>
      <w:r w:rsidRPr="00075BEA">
        <w:t>Add</w:t>
      </w:r>
    </w:p>
    <w:p w:rsidR="00075BEA" w:rsidRPr="00075BEA" w:rsidRDefault="00075BEA" w:rsidP="00075BEA">
      <w:pPr>
        <w:pStyle w:val="ListParagraph"/>
        <w:numPr>
          <w:ilvl w:val="1"/>
          <w:numId w:val="11"/>
        </w:numPr>
        <w:spacing w:after="200" w:line="276" w:lineRule="auto"/>
        <w:rPr>
          <w:b/>
        </w:rPr>
      </w:pPr>
      <w:r w:rsidRPr="00075BEA">
        <w:t>Have a panel composed of or intended for graduate students.</w:t>
      </w:r>
    </w:p>
    <w:p w:rsidR="00075BEA" w:rsidRPr="00075BEA" w:rsidRDefault="00075BEA" w:rsidP="00075BEA">
      <w:pPr>
        <w:pStyle w:val="ListParagraph"/>
        <w:numPr>
          <w:ilvl w:val="1"/>
          <w:numId w:val="11"/>
        </w:numPr>
        <w:spacing w:after="200" w:line="276" w:lineRule="auto"/>
        <w:rPr>
          <w:b/>
        </w:rPr>
      </w:pPr>
      <w:r w:rsidRPr="00075BEA">
        <w:t>Panel on industry perspectives.</w:t>
      </w:r>
    </w:p>
    <w:p w:rsidR="00075BEA" w:rsidRPr="00075BEA" w:rsidRDefault="00075BEA" w:rsidP="00075BEA">
      <w:pPr>
        <w:pStyle w:val="ListParagraph"/>
        <w:numPr>
          <w:ilvl w:val="1"/>
          <w:numId w:val="11"/>
        </w:numPr>
        <w:spacing w:after="200" w:line="276" w:lineRule="auto"/>
        <w:rPr>
          <w:b/>
        </w:rPr>
      </w:pPr>
      <w:r w:rsidRPr="00075BEA">
        <w:t>Tuesday dinner (not ticketed, just informal, but add to schedule, newsletter, and bookmark)</w:t>
      </w:r>
    </w:p>
    <w:p w:rsidR="00075BEA" w:rsidRPr="00075BEA" w:rsidRDefault="00075BEA" w:rsidP="00075BEA">
      <w:pPr>
        <w:pStyle w:val="ListParagraph"/>
        <w:numPr>
          <w:ilvl w:val="1"/>
          <w:numId w:val="11"/>
        </w:numPr>
        <w:spacing w:after="200" w:line="276" w:lineRule="auto"/>
        <w:rPr>
          <w:b/>
        </w:rPr>
      </w:pPr>
      <w:r w:rsidRPr="00075BEA">
        <w:t>Bring Your Own Experiment session</w:t>
      </w:r>
    </w:p>
    <w:p w:rsidR="00075BEA" w:rsidRPr="00075BEA" w:rsidRDefault="00075BEA" w:rsidP="00075BEA">
      <w:pPr>
        <w:pStyle w:val="ListParagraph"/>
        <w:numPr>
          <w:ilvl w:val="1"/>
          <w:numId w:val="11"/>
        </w:numPr>
        <w:spacing w:after="200" w:line="276" w:lineRule="auto"/>
        <w:rPr>
          <w:b/>
        </w:rPr>
      </w:pPr>
      <w:r w:rsidRPr="00075BEA">
        <w:t>Open mic session (2)</w:t>
      </w:r>
    </w:p>
    <w:p w:rsidR="00075BEA" w:rsidRPr="00075BEA" w:rsidRDefault="00075BEA" w:rsidP="00075BEA">
      <w:pPr>
        <w:pStyle w:val="ListParagraph"/>
        <w:numPr>
          <w:ilvl w:val="0"/>
          <w:numId w:val="11"/>
        </w:numPr>
        <w:spacing w:after="200" w:line="276" w:lineRule="auto"/>
        <w:rPr>
          <w:b/>
        </w:rPr>
      </w:pPr>
      <w:r w:rsidRPr="00075BEA">
        <w:t>Improve</w:t>
      </w:r>
    </w:p>
    <w:p w:rsidR="00075BEA" w:rsidRPr="00075BEA" w:rsidRDefault="00075BEA" w:rsidP="00075BEA">
      <w:pPr>
        <w:pStyle w:val="ListParagraph"/>
        <w:numPr>
          <w:ilvl w:val="1"/>
          <w:numId w:val="11"/>
        </w:numPr>
        <w:spacing w:after="200" w:line="276" w:lineRule="auto"/>
        <w:rPr>
          <w:b/>
        </w:rPr>
      </w:pPr>
      <w:r w:rsidRPr="00075BEA">
        <w:t>Talks should be more rigorous and grounded in education/pedagogy theory.  Consider using poster session for “anecdotal” papers that do not have rigorous pedagogy.</w:t>
      </w:r>
    </w:p>
    <w:p w:rsidR="00075BEA" w:rsidRPr="00075BEA" w:rsidRDefault="00075BEA" w:rsidP="00075BEA">
      <w:pPr>
        <w:pStyle w:val="ListParagraph"/>
        <w:numPr>
          <w:ilvl w:val="1"/>
          <w:numId w:val="11"/>
        </w:numPr>
        <w:spacing w:after="200" w:line="276" w:lineRule="auto"/>
        <w:rPr>
          <w:b/>
        </w:rPr>
      </w:pPr>
      <w:r w:rsidRPr="00075BEA">
        <w:t>Have the business meeting at 7AM as in other divisions.</w:t>
      </w:r>
    </w:p>
    <w:p w:rsidR="00075BEA" w:rsidRPr="00075BEA" w:rsidRDefault="00075BEA" w:rsidP="00075BEA">
      <w:pPr>
        <w:pStyle w:val="ListParagraph"/>
        <w:numPr>
          <w:ilvl w:val="0"/>
          <w:numId w:val="11"/>
        </w:numPr>
        <w:spacing w:after="200" w:line="276" w:lineRule="auto"/>
        <w:rPr>
          <w:b/>
        </w:rPr>
      </w:pPr>
      <w:r w:rsidRPr="00075BEA">
        <w:t>Drop</w:t>
      </w:r>
    </w:p>
    <w:p w:rsidR="00075BEA" w:rsidRPr="00075BEA" w:rsidRDefault="00075BEA" w:rsidP="00075BEA">
      <w:pPr>
        <w:pStyle w:val="ListParagraph"/>
        <w:numPr>
          <w:ilvl w:val="1"/>
          <w:numId w:val="11"/>
        </w:numPr>
        <w:spacing w:after="200" w:line="276" w:lineRule="auto"/>
        <w:rPr>
          <w:b/>
        </w:rPr>
      </w:pPr>
      <w:r w:rsidRPr="00075BEA">
        <w:t>Eliminate 7AM sessions – can we start at 8AM instead?</w:t>
      </w:r>
    </w:p>
    <w:p w:rsidR="00075BEA" w:rsidRPr="00075BEA" w:rsidRDefault="00075BEA" w:rsidP="00075BEA">
      <w:pPr>
        <w:rPr>
          <w:rFonts w:ascii="Times New Roman" w:hAnsi="Times New Roman"/>
          <w:b/>
          <w:sz w:val="24"/>
          <w:szCs w:val="24"/>
          <w:u w:val="single"/>
        </w:rPr>
      </w:pPr>
      <w:r w:rsidRPr="00075BEA">
        <w:rPr>
          <w:rFonts w:ascii="Times New Roman" w:hAnsi="Times New Roman"/>
          <w:b/>
          <w:sz w:val="24"/>
          <w:szCs w:val="24"/>
          <w:u w:val="single"/>
        </w:rPr>
        <w:t>Banquet</w:t>
      </w:r>
    </w:p>
    <w:p w:rsidR="00075BEA" w:rsidRPr="00075BEA" w:rsidRDefault="00075BEA" w:rsidP="00075BEA">
      <w:pPr>
        <w:pStyle w:val="ListParagraph"/>
        <w:numPr>
          <w:ilvl w:val="0"/>
          <w:numId w:val="11"/>
        </w:numPr>
        <w:spacing w:after="200" w:line="276" w:lineRule="auto"/>
      </w:pPr>
      <w:r w:rsidRPr="00075BEA">
        <w:t>Keep</w:t>
      </w:r>
    </w:p>
    <w:p w:rsidR="00075BEA" w:rsidRPr="00075BEA" w:rsidRDefault="00075BEA" w:rsidP="00075BEA">
      <w:pPr>
        <w:pStyle w:val="ListParagraph"/>
        <w:numPr>
          <w:ilvl w:val="1"/>
          <w:numId w:val="11"/>
        </w:numPr>
        <w:spacing w:after="200" w:line="276" w:lineRule="auto"/>
      </w:pPr>
      <w:r w:rsidRPr="00075BEA">
        <w:t>Proximity to the conference venue – walking distance is ideal</w:t>
      </w:r>
    </w:p>
    <w:p w:rsidR="00075BEA" w:rsidRPr="00075BEA" w:rsidRDefault="00075BEA" w:rsidP="00075BEA">
      <w:pPr>
        <w:pStyle w:val="ListParagraph"/>
        <w:numPr>
          <w:ilvl w:val="1"/>
          <w:numId w:val="11"/>
        </w:numPr>
        <w:spacing w:after="200" w:line="276" w:lineRule="auto"/>
      </w:pPr>
      <w:r w:rsidRPr="00075BEA">
        <w:t>Duration is about right</w:t>
      </w:r>
    </w:p>
    <w:p w:rsidR="00075BEA" w:rsidRPr="00075BEA" w:rsidRDefault="00075BEA" w:rsidP="00075BEA">
      <w:pPr>
        <w:pStyle w:val="ListParagraph"/>
        <w:numPr>
          <w:ilvl w:val="0"/>
          <w:numId w:val="11"/>
        </w:numPr>
        <w:spacing w:after="200" w:line="276" w:lineRule="auto"/>
        <w:rPr>
          <w:b/>
        </w:rPr>
      </w:pPr>
      <w:r w:rsidRPr="00075BEA">
        <w:t>Add</w:t>
      </w:r>
    </w:p>
    <w:p w:rsidR="00075BEA" w:rsidRPr="00075BEA" w:rsidRDefault="00075BEA" w:rsidP="00075BEA">
      <w:pPr>
        <w:pStyle w:val="ListParagraph"/>
        <w:numPr>
          <w:ilvl w:val="1"/>
          <w:numId w:val="11"/>
        </w:numPr>
        <w:spacing w:after="200" w:line="276" w:lineRule="auto"/>
        <w:rPr>
          <w:b/>
        </w:rPr>
      </w:pPr>
      <w:r w:rsidRPr="00075BEA">
        <w:t xml:space="preserve">Mixing time </w:t>
      </w:r>
    </w:p>
    <w:p w:rsidR="00075BEA" w:rsidRPr="00075BEA" w:rsidRDefault="00075BEA" w:rsidP="00075BEA">
      <w:pPr>
        <w:pStyle w:val="ListParagraph"/>
        <w:numPr>
          <w:ilvl w:val="1"/>
          <w:numId w:val="11"/>
        </w:numPr>
        <w:spacing w:after="200" w:line="276" w:lineRule="auto"/>
        <w:rPr>
          <w:b/>
        </w:rPr>
      </w:pPr>
      <w:r w:rsidRPr="00075BEA">
        <w:t>Means to socialize and get people talking to others, especially new people (3)</w:t>
      </w:r>
    </w:p>
    <w:p w:rsidR="00075BEA" w:rsidRPr="00075BEA" w:rsidRDefault="00075BEA" w:rsidP="00075BEA">
      <w:pPr>
        <w:pStyle w:val="ListParagraph"/>
        <w:numPr>
          <w:ilvl w:val="1"/>
          <w:numId w:val="11"/>
        </w:numPr>
        <w:spacing w:after="200" w:line="276" w:lineRule="auto"/>
        <w:rPr>
          <w:b/>
        </w:rPr>
      </w:pPr>
      <w:r w:rsidRPr="00075BEA">
        <w:t>Novel banquet programming based on the city – e.g. river cruise (Portland), brewing tour (Pittsburgh), live music (Salt Lake City)</w:t>
      </w:r>
    </w:p>
    <w:p w:rsidR="00075BEA" w:rsidRPr="00075BEA" w:rsidRDefault="00075BEA" w:rsidP="00075BEA">
      <w:pPr>
        <w:pStyle w:val="ListParagraph"/>
        <w:numPr>
          <w:ilvl w:val="0"/>
          <w:numId w:val="11"/>
        </w:numPr>
        <w:spacing w:after="200" w:line="276" w:lineRule="auto"/>
        <w:rPr>
          <w:b/>
        </w:rPr>
      </w:pPr>
      <w:r w:rsidRPr="00075BEA">
        <w:t>Improve</w:t>
      </w:r>
    </w:p>
    <w:p w:rsidR="00075BEA" w:rsidRPr="00075BEA" w:rsidRDefault="00075BEA" w:rsidP="00075BEA">
      <w:pPr>
        <w:pStyle w:val="ListParagraph"/>
        <w:numPr>
          <w:ilvl w:val="1"/>
          <w:numId w:val="11"/>
        </w:numPr>
        <w:spacing w:after="200" w:line="276" w:lineRule="auto"/>
        <w:rPr>
          <w:b/>
        </w:rPr>
      </w:pPr>
      <w:r w:rsidRPr="00075BEA">
        <w:t>More choices, perhaps a buffet</w:t>
      </w:r>
    </w:p>
    <w:p w:rsidR="00075BEA" w:rsidRPr="00075BEA" w:rsidRDefault="00075BEA" w:rsidP="00075BEA">
      <w:pPr>
        <w:pStyle w:val="ListParagraph"/>
        <w:numPr>
          <w:ilvl w:val="1"/>
          <w:numId w:val="11"/>
        </w:numPr>
        <w:spacing w:after="200" w:line="276" w:lineRule="auto"/>
        <w:rPr>
          <w:b/>
        </w:rPr>
      </w:pPr>
      <w:r w:rsidRPr="00075BEA">
        <w:t>Consideration of dietary restrictions (e.g. there was no alter</w:t>
      </w:r>
      <w:r w:rsidR="007A0852">
        <w:t>n</w:t>
      </w:r>
      <w:r w:rsidRPr="00075BEA">
        <w:t>ative dessert)</w:t>
      </w:r>
    </w:p>
    <w:p w:rsidR="00075BEA" w:rsidRPr="00075BEA" w:rsidRDefault="00075BEA" w:rsidP="00075BEA">
      <w:pPr>
        <w:pStyle w:val="ListParagraph"/>
        <w:numPr>
          <w:ilvl w:val="1"/>
          <w:numId w:val="11"/>
        </w:numPr>
        <w:spacing w:after="200" w:line="276" w:lineRule="auto"/>
        <w:rPr>
          <w:b/>
        </w:rPr>
      </w:pPr>
      <w:r w:rsidRPr="00075BEA">
        <w:t>Lower cost would be better, or subsidize for students</w:t>
      </w:r>
    </w:p>
    <w:p w:rsidR="00075BEA" w:rsidRPr="00075BEA" w:rsidRDefault="00075BEA" w:rsidP="00075BEA">
      <w:pPr>
        <w:pStyle w:val="ListParagraph"/>
        <w:numPr>
          <w:ilvl w:val="1"/>
          <w:numId w:val="11"/>
        </w:numPr>
        <w:spacing w:after="200" w:line="276" w:lineRule="auto"/>
        <w:rPr>
          <w:b/>
        </w:rPr>
      </w:pPr>
      <w:r w:rsidRPr="00075BEA">
        <w:t>Have free flow seating, like a buffet, where people could move around and interact with others</w:t>
      </w:r>
    </w:p>
    <w:p w:rsidR="00075BEA" w:rsidRPr="00075BEA" w:rsidRDefault="00075BEA" w:rsidP="00075BEA">
      <w:pPr>
        <w:pStyle w:val="ListParagraph"/>
        <w:numPr>
          <w:ilvl w:val="1"/>
          <w:numId w:val="11"/>
        </w:numPr>
        <w:spacing w:after="200" w:line="276" w:lineRule="auto"/>
        <w:rPr>
          <w:b/>
        </w:rPr>
      </w:pPr>
      <w:r w:rsidRPr="00075BEA">
        <w:t>Consider heavy hors-d'oeuvres with high top tables and relaxed seating areas</w:t>
      </w:r>
    </w:p>
    <w:p w:rsidR="00075BEA" w:rsidRPr="00075BEA" w:rsidRDefault="00075BEA" w:rsidP="00075BEA">
      <w:pPr>
        <w:pStyle w:val="ListParagraph"/>
        <w:numPr>
          <w:ilvl w:val="1"/>
          <w:numId w:val="11"/>
        </w:numPr>
        <w:spacing w:after="200" w:line="276" w:lineRule="auto"/>
        <w:rPr>
          <w:b/>
        </w:rPr>
      </w:pPr>
      <w:r w:rsidRPr="00075BEA">
        <w:t>Consider spaces that allow for more interaction and mixing</w:t>
      </w:r>
    </w:p>
    <w:p w:rsidR="00075BEA" w:rsidRPr="00075BEA" w:rsidRDefault="00075BEA" w:rsidP="00075BEA">
      <w:pPr>
        <w:pStyle w:val="ListParagraph"/>
        <w:numPr>
          <w:ilvl w:val="1"/>
          <w:numId w:val="11"/>
        </w:numPr>
        <w:spacing w:after="200" w:line="276" w:lineRule="auto"/>
        <w:rPr>
          <w:b/>
        </w:rPr>
      </w:pPr>
      <w:r w:rsidRPr="00075BEA">
        <w:t>Does the banquet need to be ticketed? Could we just order off the menu and pay ourselves?  Seems like it would be much cheaper.  (This may make it difficult to get our own room, though).</w:t>
      </w:r>
    </w:p>
    <w:p w:rsidR="00075BEA" w:rsidRPr="00075BEA" w:rsidRDefault="00075BEA" w:rsidP="00075BEA">
      <w:pPr>
        <w:pStyle w:val="ListParagraph"/>
        <w:numPr>
          <w:ilvl w:val="0"/>
          <w:numId w:val="11"/>
        </w:numPr>
        <w:spacing w:after="200" w:line="276" w:lineRule="auto"/>
        <w:rPr>
          <w:b/>
        </w:rPr>
      </w:pPr>
      <w:r w:rsidRPr="00075BEA">
        <w:t>Drop</w:t>
      </w:r>
    </w:p>
    <w:p w:rsidR="00075BEA" w:rsidRPr="00075BEA" w:rsidRDefault="00075BEA" w:rsidP="00075BEA">
      <w:pPr>
        <w:pStyle w:val="ListParagraph"/>
        <w:numPr>
          <w:ilvl w:val="1"/>
          <w:numId w:val="11"/>
        </w:numPr>
        <w:spacing w:after="200" w:line="276" w:lineRule="auto"/>
        <w:rPr>
          <w:b/>
        </w:rPr>
      </w:pPr>
      <w:r w:rsidRPr="00075BEA">
        <w:t>3 hours seems too long for the banquet – drop to 2 hours</w:t>
      </w:r>
    </w:p>
    <w:p w:rsidR="00075BEA" w:rsidRDefault="00075BEA">
      <w:pPr>
        <w:rPr>
          <w:rFonts w:ascii="Times New Roman" w:hAnsi="Times New Roman"/>
          <w:b/>
          <w:sz w:val="24"/>
          <w:szCs w:val="24"/>
          <w:u w:val="single"/>
        </w:rPr>
      </w:pPr>
      <w:r>
        <w:rPr>
          <w:rFonts w:ascii="Times New Roman" w:hAnsi="Times New Roman"/>
          <w:b/>
          <w:sz w:val="24"/>
          <w:szCs w:val="24"/>
          <w:u w:val="single"/>
        </w:rPr>
        <w:br w:type="page"/>
      </w:r>
    </w:p>
    <w:p w:rsidR="00075BEA" w:rsidRPr="00075BEA" w:rsidRDefault="00075BEA" w:rsidP="00075BEA">
      <w:pPr>
        <w:rPr>
          <w:rFonts w:ascii="Times New Roman" w:hAnsi="Times New Roman"/>
          <w:b/>
          <w:sz w:val="24"/>
          <w:szCs w:val="24"/>
          <w:u w:val="single"/>
        </w:rPr>
      </w:pPr>
      <w:r w:rsidRPr="00075BEA">
        <w:rPr>
          <w:rFonts w:ascii="Times New Roman" w:hAnsi="Times New Roman"/>
          <w:b/>
          <w:sz w:val="24"/>
          <w:szCs w:val="24"/>
          <w:u w:val="single"/>
        </w:rPr>
        <w:lastRenderedPageBreak/>
        <w:t>Awards</w:t>
      </w:r>
    </w:p>
    <w:p w:rsidR="00075BEA" w:rsidRPr="00075BEA" w:rsidRDefault="00075BEA" w:rsidP="00075BEA">
      <w:pPr>
        <w:pStyle w:val="ListParagraph"/>
        <w:numPr>
          <w:ilvl w:val="0"/>
          <w:numId w:val="11"/>
        </w:numPr>
        <w:spacing w:after="200" w:line="276" w:lineRule="auto"/>
      </w:pPr>
      <w:r w:rsidRPr="00075BEA">
        <w:t>Keep</w:t>
      </w:r>
    </w:p>
    <w:p w:rsidR="00075BEA" w:rsidRPr="00075BEA" w:rsidRDefault="00075BEA" w:rsidP="00075BEA">
      <w:pPr>
        <w:pStyle w:val="ListParagraph"/>
        <w:numPr>
          <w:ilvl w:val="1"/>
          <w:numId w:val="11"/>
        </w:numPr>
        <w:spacing w:after="200" w:line="276" w:lineRule="auto"/>
      </w:pPr>
      <w:r w:rsidRPr="00075BEA">
        <w:t>Proximity</w:t>
      </w:r>
    </w:p>
    <w:p w:rsidR="00075BEA" w:rsidRPr="00075BEA" w:rsidRDefault="00075BEA" w:rsidP="00075BEA">
      <w:pPr>
        <w:pStyle w:val="ListParagraph"/>
        <w:numPr>
          <w:ilvl w:val="0"/>
          <w:numId w:val="11"/>
        </w:numPr>
        <w:spacing w:after="200" w:line="276" w:lineRule="auto"/>
        <w:rPr>
          <w:b/>
        </w:rPr>
      </w:pPr>
      <w:r w:rsidRPr="00075BEA">
        <w:t>Add</w:t>
      </w:r>
    </w:p>
    <w:p w:rsidR="00075BEA" w:rsidRPr="00075BEA" w:rsidRDefault="00075BEA" w:rsidP="00075BEA">
      <w:pPr>
        <w:pStyle w:val="ListParagraph"/>
        <w:numPr>
          <w:ilvl w:val="1"/>
          <w:numId w:val="11"/>
        </w:numPr>
        <w:spacing w:after="200" w:line="276" w:lineRule="auto"/>
        <w:rPr>
          <w:b/>
        </w:rPr>
      </w:pPr>
      <w:r w:rsidRPr="00075BEA">
        <w:t>Require a multi-year commitment to awards from sponsors, like the Lectureship, to avoid having to come up with new sponsors frequently</w:t>
      </w:r>
    </w:p>
    <w:p w:rsidR="00075BEA" w:rsidRPr="00075BEA" w:rsidRDefault="00075BEA" w:rsidP="00075BEA">
      <w:pPr>
        <w:pStyle w:val="ListParagraph"/>
        <w:numPr>
          <w:ilvl w:val="1"/>
          <w:numId w:val="11"/>
        </w:numPr>
        <w:spacing w:after="200" w:line="276" w:lineRule="auto"/>
        <w:rPr>
          <w:b/>
        </w:rPr>
      </w:pPr>
      <w:r w:rsidRPr="00075BEA">
        <w:t>Allow award applicants to automatically be considered a second time (2), especially Lectureship and Lifetime Achievement</w:t>
      </w:r>
    </w:p>
    <w:p w:rsidR="00075BEA" w:rsidRPr="00075BEA" w:rsidRDefault="00075BEA" w:rsidP="00075BEA">
      <w:pPr>
        <w:pStyle w:val="ListParagraph"/>
        <w:numPr>
          <w:ilvl w:val="1"/>
          <w:numId w:val="11"/>
        </w:numPr>
        <w:spacing w:after="200" w:line="276" w:lineRule="auto"/>
        <w:rPr>
          <w:b/>
        </w:rPr>
      </w:pPr>
      <w:r w:rsidRPr="00075BEA">
        <w:t>Best Diversity-Related Paper</w:t>
      </w:r>
    </w:p>
    <w:p w:rsidR="00075BEA" w:rsidRPr="00075BEA" w:rsidRDefault="00075BEA" w:rsidP="00075BEA">
      <w:pPr>
        <w:pStyle w:val="ListParagraph"/>
        <w:numPr>
          <w:ilvl w:val="1"/>
          <w:numId w:val="11"/>
        </w:numPr>
        <w:spacing w:after="200" w:line="276" w:lineRule="auto"/>
        <w:rPr>
          <w:b/>
        </w:rPr>
      </w:pPr>
      <w:r w:rsidRPr="00075BEA">
        <w:t>Generate and maintain a list of prospective nominees for Lectureship and Lifetime Achievement to ensure that they are awarded each year</w:t>
      </w:r>
    </w:p>
    <w:p w:rsidR="00075BEA" w:rsidRPr="00075BEA" w:rsidRDefault="00075BEA" w:rsidP="00075BEA">
      <w:pPr>
        <w:pStyle w:val="ListParagraph"/>
        <w:numPr>
          <w:ilvl w:val="0"/>
          <w:numId w:val="11"/>
        </w:numPr>
        <w:spacing w:after="200" w:line="276" w:lineRule="auto"/>
        <w:rPr>
          <w:b/>
        </w:rPr>
      </w:pPr>
      <w:r w:rsidRPr="00075BEA">
        <w:t>Improve</w:t>
      </w:r>
    </w:p>
    <w:p w:rsidR="00075BEA" w:rsidRPr="00075BEA" w:rsidRDefault="00075BEA" w:rsidP="00075BEA">
      <w:pPr>
        <w:pStyle w:val="ListParagraph"/>
        <w:numPr>
          <w:ilvl w:val="1"/>
          <w:numId w:val="11"/>
        </w:numPr>
        <w:spacing w:after="200" w:line="276" w:lineRule="auto"/>
        <w:rPr>
          <w:b/>
        </w:rPr>
      </w:pPr>
      <w:r w:rsidRPr="00075BEA">
        <w:t>Visibility of awards and communication to the division about what awards are available and their deadlines/requirements (2)</w:t>
      </w:r>
    </w:p>
    <w:p w:rsidR="00075BEA" w:rsidRPr="00075BEA" w:rsidRDefault="00075BEA" w:rsidP="00075BEA">
      <w:pPr>
        <w:pStyle w:val="ListParagraph"/>
        <w:numPr>
          <w:ilvl w:val="0"/>
          <w:numId w:val="11"/>
        </w:numPr>
        <w:spacing w:after="200" w:line="276" w:lineRule="auto"/>
        <w:rPr>
          <w:b/>
        </w:rPr>
      </w:pPr>
      <w:r w:rsidRPr="00075BEA">
        <w:t>Drop</w:t>
      </w:r>
    </w:p>
    <w:p w:rsidR="00075BEA" w:rsidRPr="00075BEA" w:rsidRDefault="00075BEA" w:rsidP="00075BEA">
      <w:pPr>
        <w:pStyle w:val="ListParagraph"/>
        <w:numPr>
          <w:ilvl w:val="1"/>
          <w:numId w:val="11"/>
        </w:numPr>
        <w:spacing w:after="200" w:line="276" w:lineRule="auto"/>
        <w:rPr>
          <w:b/>
        </w:rPr>
      </w:pPr>
      <w:r w:rsidRPr="00075BEA">
        <w:t>Eliminate some of the award restrictions that may prevent potential applicants from consideration, e.g. Faculty Mentoring Grant.</w:t>
      </w:r>
    </w:p>
    <w:p w:rsidR="00075BEA" w:rsidRPr="00075BEA" w:rsidRDefault="00075BEA" w:rsidP="00107AE8">
      <w:pPr>
        <w:pStyle w:val="Letter"/>
        <w:tabs>
          <w:tab w:val="clear" w:pos="6480"/>
          <w:tab w:val="clear" w:pos="7200"/>
          <w:tab w:val="left" w:pos="720"/>
          <w:tab w:val="left" w:pos="1080"/>
        </w:tabs>
        <w:rPr>
          <w:rFonts w:ascii="Times New Roman" w:hAnsi="Times New Roman"/>
          <w:color w:val="000000"/>
          <w:szCs w:val="24"/>
          <w:shd w:val="clear" w:color="auto" w:fill="FFFFFF"/>
        </w:rPr>
      </w:pPr>
    </w:p>
    <w:sectPr w:rsidR="00075BEA" w:rsidRPr="00075BEA" w:rsidSect="00075BEA">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7AE8" w:rsidRDefault="00107AE8" w:rsidP="00107AE8">
      <w:r>
        <w:separator/>
      </w:r>
    </w:p>
  </w:endnote>
  <w:endnote w:type="continuationSeparator" w:id="0">
    <w:p w:rsidR="00107AE8" w:rsidRDefault="00107AE8" w:rsidP="00107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rPr>
      <w:id w:val="-281427803"/>
      <w:docPartObj>
        <w:docPartGallery w:val="Page Numbers (Bottom of Page)"/>
        <w:docPartUnique/>
      </w:docPartObj>
    </w:sdtPr>
    <w:sdtEndPr/>
    <w:sdtContent>
      <w:sdt>
        <w:sdtPr>
          <w:rPr>
            <w:rFonts w:ascii="Times New Roman" w:hAnsi="Times New Roman"/>
          </w:rPr>
          <w:id w:val="1728636285"/>
          <w:docPartObj>
            <w:docPartGallery w:val="Page Numbers (Top of Page)"/>
            <w:docPartUnique/>
          </w:docPartObj>
        </w:sdtPr>
        <w:sdtEndPr/>
        <w:sdtContent>
          <w:p w:rsidR="00107AE8" w:rsidRPr="00075BEA" w:rsidRDefault="00107AE8">
            <w:pPr>
              <w:pStyle w:val="Footer"/>
              <w:jc w:val="center"/>
              <w:rPr>
                <w:rFonts w:ascii="Times New Roman" w:hAnsi="Times New Roman"/>
              </w:rPr>
            </w:pPr>
            <w:r w:rsidRPr="00075BEA">
              <w:rPr>
                <w:rFonts w:ascii="Times New Roman" w:hAnsi="Times New Roman"/>
              </w:rPr>
              <w:t xml:space="preserve">Page </w:t>
            </w:r>
            <w:r w:rsidRPr="00075BEA">
              <w:rPr>
                <w:rFonts w:ascii="Times New Roman" w:hAnsi="Times New Roman"/>
                <w:bCs/>
                <w:sz w:val="24"/>
                <w:szCs w:val="24"/>
              </w:rPr>
              <w:fldChar w:fldCharType="begin"/>
            </w:r>
            <w:r w:rsidRPr="00075BEA">
              <w:rPr>
                <w:rFonts w:ascii="Times New Roman" w:hAnsi="Times New Roman"/>
                <w:bCs/>
              </w:rPr>
              <w:instrText xml:space="preserve"> PAGE </w:instrText>
            </w:r>
            <w:r w:rsidRPr="00075BEA">
              <w:rPr>
                <w:rFonts w:ascii="Times New Roman" w:hAnsi="Times New Roman"/>
                <w:bCs/>
                <w:sz w:val="24"/>
                <w:szCs w:val="24"/>
              </w:rPr>
              <w:fldChar w:fldCharType="separate"/>
            </w:r>
            <w:r w:rsidR="004A7AF9">
              <w:rPr>
                <w:rFonts w:ascii="Times New Roman" w:hAnsi="Times New Roman"/>
                <w:bCs/>
                <w:noProof/>
              </w:rPr>
              <w:t>4</w:t>
            </w:r>
            <w:r w:rsidRPr="00075BEA">
              <w:rPr>
                <w:rFonts w:ascii="Times New Roman" w:hAnsi="Times New Roman"/>
                <w:bCs/>
                <w:sz w:val="24"/>
                <w:szCs w:val="24"/>
              </w:rPr>
              <w:fldChar w:fldCharType="end"/>
            </w:r>
            <w:r w:rsidRPr="00075BEA">
              <w:rPr>
                <w:rFonts w:ascii="Times New Roman" w:hAnsi="Times New Roman"/>
              </w:rPr>
              <w:t xml:space="preserve"> of </w:t>
            </w:r>
            <w:r w:rsidRPr="00075BEA">
              <w:rPr>
                <w:rFonts w:ascii="Times New Roman" w:hAnsi="Times New Roman"/>
                <w:bCs/>
                <w:sz w:val="24"/>
                <w:szCs w:val="24"/>
              </w:rPr>
              <w:fldChar w:fldCharType="begin"/>
            </w:r>
            <w:r w:rsidRPr="00075BEA">
              <w:rPr>
                <w:rFonts w:ascii="Times New Roman" w:hAnsi="Times New Roman"/>
                <w:bCs/>
              </w:rPr>
              <w:instrText xml:space="preserve"> NUMPAGES  </w:instrText>
            </w:r>
            <w:r w:rsidRPr="00075BEA">
              <w:rPr>
                <w:rFonts w:ascii="Times New Roman" w:hAnsi="Times New Roman"/>
                <w:bCs/>
                <w:sz w:val="24"/>
                <w:szCs w:val="24"/>
              </w:rPr>
              <w:fldChar w:fldCharType="separate"/>
            </w:r>
            <w:r w:rsidR="004A7AF9">
              <w:rPr>
                <w:rFonts w:ascii="Times New Roman" w:hAnsi="Times New Roman"/>
                <w:bCs/>
                <w:noProof/>
              </w:rPr>
              <w:t>10</w:t>
            </w:r>
            <w:r w:rsidRPr="00075BEA">
              <w:rPr>
                <w:rFonts w:ascii="Times New Roman" w:hAnsi="Times New Roman"/>
                <w:bCs/>
                <w:sz w:val="24"/>
                <w:szCs w:val="24"/>
              </w:rPr>
              <w:fldChar w:fldCharType="end"/>
            </w:r>
          </w:p>
        </w:sdtContent>
      </w:sdt>
    </w:sdtContent>
  </w:sdt>
  <w:p w:rsidR="00107AE8" w:rsidRDefault="00107A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387" w:rsidRDefault="00D5738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rPr>
      <w:id w:val="1280297955"/>
      <w:docPartObj>
        <w:docPartGallery w:val="Page Numbers (Bottom of Page)"/>
        <w:docPartUnique/>
      </w:docPartObj>
    </w:sdtPr>
    <w:sdtEndPr/>
    <w:sdtContent>
      <w:sdt>
        <w:sdtPr>
          <w:rPr>
            <w:rFonts w:ascii="Times New Roman" w:hAnsi="Times New Roman"/>
          </w:rPr>
          <w:id w:val="981114971"/>
          <w:docPartObj>
            <w:docPartGallery w:val="Page Numbers (Top of Page)"/>
            <w:docPartUnique/>
          </w:docPartObj>
        </w:sdtPr>
        <w:sdtEndPr/>
        <w:sdtContent>
          <w:p w:rsidR="00075BEA" w:rsidRPr="00075BEA" w:rsidRDefault="00075BEA" w:rsidP="00075BEA">
            <w:pPr>
              <w:pStyle w:val="Footer"/>
              <w:jc w:val="center"/>
              <w:rPr>
                <w:rFonts w:ascii="Times New Roman" w:hAnsi="Times New Roman"/>
              </w:rPr>
            </w:pPr>
            <w:r w:rsidRPr="00075BEA">
              <w:rPr>
                <w:rFonts w:ascii="Times New Roman" w:hAnsi="Times New Roman"/>
              </w:rPr>
              <w:t xml:space="preserve">Page </w:t>
            </w:r>
            <w:r w:rsidRPr="00075BEA">
              <w:rPr>
                <w:rFonts w:ascii="Times New Roman" w:hAnsi="Times New Roman"/>
                <w:bCs/>
                <w:sz w:val="24"/>
                <w:szCs w:val="24"/>
              </w:rPr>
              <w:fldChar w:fldCharType="begin"/>
            </w:r>
            <w:r w:rsidRPr="00075BEA">
              <w:rPr>
                <w:rFonts w:ascii="Times New Roman" w:hAnsi="Times New Roman"/>
                <w:bCs/>
              </w:rPr>
              <w:instrText xml:space="preserve"> PAGE </w:instrText>
            </w:r>
            <w:r w:rsidRPr="00075BEA">
              <w:rPr>
                <w:rFonts w:ascii="Times New Roman" w:hAnsi="Times New Roman"/>
                <w:bCs/>
                <w:sz w:val="24"/>
                <w:szCs w:val="24"/>
              </w:rPr>
              <w:fldChar w:fldCharType="separate"/>
            </w:r>
            <w:r w:rsidR="004A7AF9">
              <w:rPr>
                <w:rFonts w:ascii="Times New Roman" w:hAnsi="Times New Roman"/>
                <w:bCs/>
                <w:noProof/>
              </w:rPr>
              <w:t>10</w:t>
            </w:r>
            <w:r w:rsidRPr="00075BEA">
              <w:rPr>
                <w:rFonts w:ascii="Times New Roman" w:hAnsi="Times New Roman"/>
                <w:bCs/>
                <w:sz w:val="24"/>
                <w:szCs w:val="24"/>
              </w:rPr>
              <w:fldChar w:fldCharType="end"/>
            </w:r>
            <w:r w:rsidRPr="00075BEA">
              <w:rPr>
                <w:rFonts w:ascii="Times New Roman" w:hAnsi="Times New Roman"/>
              </w:rPr>
              <w:t xml:space="preserve"> of </w:t>
            </w:r>
            <w:r w:rsidRPr="00075BEA">
              <w:rPr>
                <w:rFonts w:ascii="Times New Roman" w:hAnsi="Times New Roman"/>
                <w:bCs/>
                <w:sz w:val="24"/>
                <w:szCs w:val="24"/>
              </w:rPr>
              <w:fldChar w:fldCharType="begin"/>
            </w:r>
            <w:r w:rsidRPr="00075BEA">
              <w:rPr>
                <w:rFonts w:ascii="Times New Roman" w:hAnsi="Times New Roman"/>
                <w:bCs/>
              </w:rPr>
              <w:instrText xml:space="preserve"> NUMPAGES  </w:instrText>
            </w:r>
            <w:r w:rsidRPr="00075BEA">
              <w:rPr>
                <w:rFonts w:ascii="Times New Roman" w:hAnsi="Times New Roman"/>
                <w:bCs/>
                <w:sz w:val="24"/>
                <w:szCs w:val="24"/>
              </w:rPr>
              <w:fldChar w:fldCharType="separate"/>
            </w:r>
            <w:r w:rsidR="004A7AF9">
              <w:rPr>
                <w:rFonts w:ascii="Times New Roman" w:hAnsi="Times New Roman"/>
                <w:bCs/>
                <w:noProof/>
              </w:rPr>
              <w:t>10</w:t>
            </w:r>
            <w:r w:rsidRPr="00075BEA">
              <w:rPr>
                <w:rFonts w:ascii="Times New Roman" w:hAnsi="Times New Roman"/>
                <w:bCs/>
                <w:sz w:val="24"/>
                <w:szCs w:val="24"/>
              </w:rPr>
              <w:fldChar w:fldCharType="end"/>
            </w:r>
          </w:p>
        </w:sdtContent>
      </w:sdt>
    </w:sdtContent>
  </w:sdt>
  <w:p w:rsidR="00075BEA" w:rsidRDefault="00075B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7AE8" w:rsidRDefault="00107AE8" w:rsidP="00107AE8">
      <w:r>
        <w:separator/>
      </w:r>
    </w:p>
  </w:footnote>
  <w:footnote w:type="continuationSeparator" w:id="0">
    <w:p w:rsidR="00107AE8" w:rsidRDefault="00107AE8" w:rsidP="00107A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F427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8996609"/>
    <w:multiLevelType w:val="hybridMultilevel"/>
    <w:tmpl w:val="66924C7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97F5832"/>
    <w:multiLevelType w:val="hybridMultilevel"/>
    <w:tmpl w:val="65780CD2"/>
    <w:lvl w:ilvl="0" w:tplc="45CC0FA8">
      <w:start w:val="1"/>
      <w:numFmt w:val="bullet"/>
      <w:lvlText w:val=""/>
      <w:lvlJc w:val="left"/>
      <w:pPr>
        <w:tabs>
          <w:tab w:val="num" w:pos="720"/>
        </w:tabs>
        <w:ind w:left="720" w:hanging="360"/>
      </w:pPr>
      <w:rPr>
        <w:rFonts w:ascii="Wingdings 3" w:hAnsi="Wingdings 3" w:hint="default"/>
      </w:rPr>
    </w:lvl>
    <w:lvl w:ilvl="1" w:tplc="FFE833E0" w:tentative="1">
      <w:start w:val="1"/>
      <w:numFmt w:val="bullet"/>
      <w:lvlText w:val=""/>
      <w:lvlJc w:val="left"/>
      <w:pPr>
        <w:tabs>
          <w:tab w:val="num" w:pos="1440"/>
        </w:tabs>
        <w:ind w:left="1440" w:hanging="360"/>
      </w:pPr>
      <w:rPr>
        <w:rFonts w:ascii="Wingdings 3" w:hAnsi="Wingdings 3" w:hint="default"/>
      </w:rPr>
    </w:lvl>
    <w:lvl w:ilvl="2" w:tplc="849841B6" w:tentative="1">
      <w:start w:val="1"/>
      <w:numFmt w:val="bullet"/>
      <w:lvlText w:val=""/>
      <w:lvlJc w:val="left"/>
      <w:pPr>
        <w:tabs>
          <w:tab w:val="num" w:pos="2160"/>
        </w:tabs>
        <w:ind w:left="2160" w:hanging="360"/>
      </w:pPr>
      <w:rPr>
        <w:rFonts w:ascii="Wingdings 3" w:hAnsi="Wingdings 3" w:hint="default"/>
      </w:rPr>
    </w:lvl>
    <w:lvl w:ilvl="3" w:tplc="5942D338" w:tentative="1">
      <w:start w:val="1"/>
      <w:numFmt w:val="bullet"/>
      <w:lvlText w:val=""/>
      <w:lvlJc w:val="left"/>
      <w:pPr>
        <w:tabs>
          <w:tab w:val="num" w:pos="2880"/>
        </w:tabs>
        <w:ind w:left="2880" w:hanging="360"/>
      </w:pPr>
      <w:rPr>
        <w:rFonts w:ascii="Wingdings 3" w:hAnsi="Wingdings 3" w:hint="default"/>
      </w:rPr>
    </w:lvl>
    <w:lvl w:ilvl="4" w:tplc="97DC67D6" w:tentative="1">
      <w:start w:val="1"/>
      <w:numFmt w:val="bullet"/>
      <w:lvlText w:val=""/>
      <w:lvlJc w:val="left"/>
      <w:pPr>
        <w:tabs>
          <w:tab w:val="num" w:pos="3600"/>
        </w:tabs>
        <w:ind w:left="3600" w:hanging="360"/>
      </w:pPr>
      <w:rPr>
        <w:rFonts w:ascii="Wingdings 3" w:hAnsi="Wingdings 3" w:hint="default"/>
      </w:rPr>
    </w:lvl>
    <w:lvl w:ilvl="5" w:tplc="EC0C4662" w:tentative="1">
      <w:start w:val="1"/>
      <w:numFmt w:val="bullet"/>
      <w:lvlText w:val=""/>
      <w:lvlJc w:val="left"/>
      <w:pPr>
        <w:tabs>
          <w:tab w:val="num" w:pos="4320"/>
        </w:tabs>
        <w:ind w:left="4320" w:hanging="360"/>
      </w:pPr>
      <w:rPr>
        <w:rFonts w:ascii="Wingdings 3" w:hAnsi="Wingdings 3" w:hint="default"/>
      </w:rPr>
    </w:lvl>
    <w:lvl w:ilvl="6" w:tplc="A5982A18" w:tentative="1">
      <w:start w:val="1"/>
      <w:numFmt w:val="bullet"/>
      <w:lvlText w:val=""/>
      <w:lvlJc w:val="left"/>
      <w:pPr>
        <w:tabs>
          <w:tab w:val="num" w:pos="5040"/>
        </w:tabs>
        <w:ind w:left="5040" w:hanging="360"/>
      </w:pPr>
      <w:rPr>
        <w:rFonts w:ascii="Wingdings 3" w:hAnsi="Wingdings 3" w:hint="default"/>
      </w:rPr>
    </w:lvl>
    <w:lvl w:ilvl="7" w:tplc="2E609A5E" w:tentative="1">
      <w:start w:val="1"/>
      <w:numFmt w:val="bullet"/>
      <w:lvlText w:val=""/>
      <w:lvlJc w:val="left"/>
      <w:pPr>
        <w:tabs>
          <w:tab w:val="num" w:pos="5760"/>
        </w:tabs>
        <w:ind w:left="5760" w:hanging="360"/>
      </w:pPr>
      <w:rPr>
        <w:rFonts w:ascii="Wingdings 3" w:hAnsi="Wingdings 3" w:hint="default"/>
      </w:rPr>
    </w:lvl>
    <w:lvl w:ilvl="8" w:tplc="9C58600A"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2C822FF4"/>
    <w:multiLevelType w:val="hybridMultilevel"/>
    <w:tmpl w:val="D6D09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86187D"/>
    <w:multiLevelType w:val="hybridMultilevel"/>
    <w:tmpl w:val="5A82B184"/>
    <w:lvl w:ilvl="0" w:tplc="B14C6756">
      <w:start w:val="1"/>
      <w:numFmt w:val="bullet"/>
      <w:lvlText w:val=""/>
      <w:lvlJc w:val="left"/>
      <w:pPr>
        <w:tabs>
          <w:tab w:val="num" w:pos="720"/>
        </w:tabs>
        <w:ind w:left="720" w:hanging="360"/>
      </w:pPr>
      <w:rPr>
        <w:rFonts w:ascii="Wingdings 3" w:hAnsi="Wingdings 3" w:hint="default"/>
      </w:rPr>
    </w:lvl>
    <w:lvl w:ilvl="1" w:tplc="C6FAF720" w:tentative="1">
      <w:start w:val="1"/>
      <w:numFmt w:val="bullet"/>
      <w:lvlText w:val=""/>
      <w:lvlJc w:val="left"/>
      <w:pPr>
        <w:tabs>
          <w:tab w:val="num" w:pos="1440"/>
        </w:tabs>
        <w:ind w:left="1440" w:hanging="360"/>
      </w:pPr>
      <w:rPr>
        <w:rFonts w:ascii="Wingdings 3" w:hAnsi="Wingdings 3" w:hint="default"/>
      </w:rPr>
    </w:lvl>
    <w:lvl w:ilvl="2" w:tplc="31B0827E" w:tentative="1">
      <w:start w:val="1"/>
      <w:numFmt w:val="bullet"/>
      <w:lvlText w:val=""/>
      <w:lvlJc w:val="left"/>
      <w:pPr>
        <w:tabs>
          <w:tab w:val="num" w:pos="2160"/>
        </w:tabs>
        <w:ind w:left="2160" w:hanging="360"/>
      </w:pPr>
      <w:rPr>
        <w:rFonts w:ascii="Wingdings 3" w:hAnsi="Wingdings 3" w:hint="default"/>
      </w:rPr>
    </w:lvl>
    <w:lvl w:ilvl="3" w:tplc="8DB001B0" w:tentative="1">
      <w:start w:val="1"/>
      <w:numFmt w:val="bullet"/>
      <w:lvlText w:val=""/>
      <w:lvlJc w:val="left"/>
      <w:pPr>
        <w:tabs>
          <w:tab w:val="num" w:pos="2880"/>
        </w:tabs>
        <w:ind w:left="2880" w:hanging="360"/>
      </w:pPr>
      <w:rPr>
        <w:rFonts w:ascii="Wingdings 3" w:hAnsi="Wingdings 3" w:hint="default"/>
      </w:rPr>
    </w:lvl>
    <w:lvl w:ilvl="4" w:tplc="FCE0DACA" w:tentative="1">
      <w:start w:val="1"/>
      <w:numFmt w:val="bullet"/>
      <w:lvlText w:val=""/>
      <w:lvlJc w:val="left"/>
      <w:pPr>
        <w:tabs>
          <w:tab w:val="num" w:pos="3600"/>
        </w:tabs>
        <w:ind w:left="3600" w:hanging="360"/>
      </w:pPr>
      <w:rPr>
        <w:rFonts w:ascii="Wingdings 3" w:hAnsi="Wingdings 3" w:hint="default"/>
      </w:rPr>
    </w:lvl>
    <w:lvl w:ilvl="5" w:tplc="06ECCDE8" w:tentative="1">
      <w:start w:val="1"/>
      <w:numFmt w:val="bullet"/>
      <w:lvlText w:val=""/>
      <w:lvlJc w:val="left"/>
      <w:pPr>
        <w:tabs>
          <w:tab w:val="num" w:pos="4320"/>
        </w:tabs>
        <w:ind w:left="4320" w:hanging="360"/>
      </w:pPr>
      <w:rPr>
        <w:rFonts w:ascii="Wingdings 3" w:hAnsi="Wingdings 3" w:hint="default"/>
      </w:rPr>
    </w:lvl>
    <w:lvl w:ilvl="6" w:tplc="CB621582" w:tentative="1">
      <w:start w:val="1"/>
      <w:numFmt w:val="bullet"/>
      <w:lvlText w:val=""/>
      <w:lvlJc w:val="left"/>
      <w:pPr>
        <w:tabs>
          <w:tab w:val="num" w:pos="5040"/>
        </w:tabs>
        <w:ind w:left="5040" w:hanging="360"/>
      </w:pPr>
      <w:rPr>
        <w:rFonts w:ascii="Wingdings 3" w:hAnsi="Wingdings 3" w:hint="default"/>
      </w:rPr>
    </w:lvl>
    <w:lvl w:ilvl="7" w:tplc="7F823064" w:tentative="1">
      <w:start w:val="1"/>
      <w:numFmt w:val="bullet"/>
      <w:lvlText w:val=""/>
      <w:lvlJc w:val="left"/>
      <w:pPr>
        <w:tabs>
          <w:tab w:val="num" w:pos="5760"/>
        </w:tabs>
        <w:ind w:left="5760" w:hanging="360"/>
      </w:pPr>
      <w:rPr>
        <w:rFonts w:ascii="Wingdings 3" w:hAnsi="Wingdings 3" w:hint="default"/>
      </w:rPr>
    </w:lvl>
    <w:lvl w:ilvl="8" w:tplc="EE0E4DF4"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38B007C2"/>
    <w:multiLevelType w:val="hybridMultilevel"/>
    <w:tmpl w:val="A0AA182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508309D7"/>
    <w:multiLevelType w:val="hybridMultilevel"/>
    <w:tmpl w:val="6BB20C6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80A519D"/>
    <w:multiLevelType w:val="hybridMultilevel"/>
    <w:tmpl w:val="9628E2E4"/>
    <w:lvl w:ilvl="0" w:tplc="04090017">
      <w:start w:val="1"/>
      <w:numFmt w:val="lowerLetter"/>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77FE2212"/>
    <w:multiLevelType w:val="hybridMultilevel"/>
    <w:tmpl w:val="5D82A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num>
  <w:num w:numId="7">
    <w:abstractNumId w:val="1"/>
  </w:num>
  <w:num w:numId="8">
    <w:abstractNumId w:val="8"/>
  </w:num>
  <w:num w:numId="9">
    <w:abstractNumId w:val="5"/>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D48"/>
    <w:rsid w:val="000355F8"/>
    <w:rsid w:val="000575BF"/>
    <w:rsid w:val="00075BEA"/>
    <w:rsid w:val="000C40A2"/>
    <w:rsid w:val="000D111E"/>
    <w:rsid w:val="00107AE8"/>
    <w:rsid w:val="001F014E"/>
    <w:rsid w:val="002A3607"/>
    <w:rsid w:val="00366AC7"/>
    <w:rsid w:val="00381A8B"/>
    <w:rsid w:val="00414067"/>
    <w:rsid w:val="004A7AF9"/>
    <w:rsid w:val="0051603B"/>
    <w:rsid w:val="00550F53"/>
    <w:rsid w:val="0058629E"/>
    <w:rsid w:val="00657F3C"/>
    <w:rsid w:val="006E3E46"/>
    <w:rsid w:val="007A0852"/>
    <w:rsid w:val="00850D61"/>
    <w:rsid w:val="00917E69"/>
    <w:rsid w:val="0096660E"/>
    <w:rsid w:val="009723D2"/>
    <w:rsid w:val="009853EB"/>
    <w:rsid w:val="009C53E5"/>
    <w:rsid w:val="00A2494A"/>
    <w:rsid w:val="00AC2D48"/>
    <w:rsid w:val="00AC5932"/>
    <w:rsid w:val="00B178C2"/>
    <w:rsid w:val="00D57387"/>
    <w:rsid w:val="00DB6656"/>
    <w:rsid w:val="00DD31EF"/>
    <w:rsid w:val="00EC43CB"/>
    <w:rsid w:val="00F45476"/>
    <w:rsid w:val="00F805DA"/>
    <w:rsid w:val="00F87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714192-8FE3-42BB-AD8D-380DB964E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2D48"/>
    <w:rPr>
      <w:rFonts w:ascii="Calibri" w:hAnsi="Calibri"/>
      <w:sz w:val="22"/>
      <w:szCs w:val="22"/>
    </w:rPr>
  </w:style>
  <w:style w:type="paragraph" w:styleId="Heading1">
    <w:name w:val="heading 1"/>
    <w:basedOn w:val="Normal"/>
    <w:next w:val="Normal"/>
    <w:link w:val="Heading1Char"/>
    <w:qFormat/>
    <w:rsid w:val="00107AE8"/>
    <w:pPr>
      <w:keepNext/>
      <w:outlineLvl w:val="0"/>
    </w:pPr>
    <w:rPr>
      <w:rFonts w:ascii="Times New Roman" w:eastAsia="Times New Roman" w:hAnsi="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C2D48"/>
    <w:rPr>
      <w:color w:val="0000FF"/>
      <w:u w:val="single"/>
    </w:rPr>
  </w:style>
  <w:style w:type="paragraph" w:styleId="Title">
    <w:name w:val="Title"/>
    <w:basedOn w:val="Normal"/>
    <w:link w:val="TitleChar"/>
    <w:uiPriority w:val="10"/>
    <w:qFormat/>
    <w:rsid w:val="00AC2D48"/>
    <w:pPr>
      <w:jc w:val="center"/>
    </w:pPr>
    <w:rPr>
      <w:rFonts w:ascii="Times New Roman" w:hAnsi="Times New Roman"/>
      <w:b/>
      <w:bCs/>
      <w:sz w:val="28"/>
      <w:szCs w:val="28"/>
    </w:rPr>
  </w:style>
  <w:style w:type="character" w:customStyle="1" w:styleId="TitleChar">
    <w:name w:val="Title Char"/>
    <w:basedOn w:val="DefaultParagraphFont"/>
    <w:link w:val="Title"/>
    <w:uiPriority w:val="10"/>
    <w:rsid w:val="00AC2D48"/>
    <w:rPr>
      <w:b/>
      <w:bCs/>
      <w:sz w:val="28"/>
      <w:szCs w:val="28"/>
    </w:rPr>
  </w:style>
  <w:style w:type="paragraph" w:styleId="ListParagraph">
    <w:name w:val="List Paragraph"/>
    <w:basedOn w:val="Normal"/>
    <w:uiPriority w:val="34"/>
    <w:qFormat/>
    <w:rsid w:val="00AC2D48"/>
    <w:pPr>
      <w:spacing w:line="240" w:lineRule="exact"/>
      <w:ind w:left="720" w:firstLine="288"/>
      <w:contextualSpacing/>
    </w:pPr>
    <w:rPr>
      <w:rFonts w:ascii="Times New Roman" w:hAnsi="Times New Roman"/>
      <w:sz w:val="24"/>
      <w:szCs w:val="24"/>
    </w:rPr>
  </w:style>
  <w:style w:type="table" w:styleId="TableGrid">
    <w:name w:val="Table Grid"/>
    <w:basedOn w:val="TableNormal"/>
    <w:uiPriority w:val="39"/>
    <w:rsid w:val="00DB6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7AE8"/>
    <w:pPr>
      <w:tabs>
        <w:tab w:val="center" w:pos="4680"/>
        <w:tab w:val="right" w:pos="9360"/>
      </w:tabs>
    </w:pPr>
  </w:style>
  <w:style w:type="character" w:customStyle="1" w:styleId="HeaderChar">
    <w:name w:val="Header Char"/>
    <w:basedOn w:val="DefaultParagraphFont"/>
    <w:link w:val="Header"/>
    <w:uiPriority w:val="99"/>
    <w:rsid w:val="00107AE8"/>
    <w:rPr>
      <w:rFonts w:ascii="Calibri" w:hAnsi="Calibri"/>
      <w:sz w:val="22"/>
      <w:szCs w:val="22"/>
    </w:rPr>
  </w:style>
  <w:style w:type="paragraph" w:styleId="Footer">
    <w:name w:val="footer"/>
    <w:basedOn w:val="Normal"/>
    <w:link w:val="FooterChar"/>
    <w:uiPriority w:val="99"/>
    <w:unhideWhenUsed/>
    <w:rsid w:val="00107AE8"/>
    <w:pPr>
      <w:tabs>
        <w:tab w:val="center" w:pos="4680"/>
        <w:tab w:val="right" w:pos="9360"/>
      </w:tabs>
    </w:pPr>
  </w:style>
  <w:style w:type="character" w:customStyle="1" w:styleId="FooterChar">
    <w:name w:val="Footer Char"/>
    <w:basedOn w:val="DefaultParagraphFont"/>
    <w:link w:val="Footer"/>
    <w:uiPriority w:val="99"/>
    <w:rsid w:val="00107AE8"/>
    <w:rPr>
      <w:rFonts w:ascii="Calibri" w:hAnsi="Calibri"/>
      <w:sz w:val="22"/>
      <w:szCs w:val="22"/>
    </w:rPr>
  </w:style>
  <w:style w:type="character" w:customStyle="1" w:styleId="Heading1Char">
    <w:name w:val="Heading 1 Char"/>
    <w:basedOn w:val="DefaultParagraphFont"/>
    <w:link w:val="Heading1"/>
    <w:rsid w:val="00107AE8"/>
    <w:rPr>
      <w:rFonts w:eastAsia="Times New Roman"/>
      <w:u w:val="single"/>
    </w:rPr>
  </w:style>
  <w:style w:type="paragraph" w:customStyle="1" w:styleId="Letter">
    <w:name w:val="Letter"/>
    <w:basedOn w:val="Normal"/>
    <w:rsid w:val="00107AE8"/>
    <w:pPr>
      <w:tabs>
        <w:tab w:val="left" w:pos="360"/>
        <w:tab w:val="left" w:pos="6480"/>
        <w:tab w:val="left" w:pos="7200"/>
      </w:tabs>
    </w:pPr>
    <w:rPr>
      <w:rFonts w:ascii="Times" w:eastAsia="Times New Roman" w:hAnsi="Time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287631">
      <w:bodyDiv w:val="1"/>
      <w:marLeft w:val="0"/>
      <w:marRight w:val="0"/>
      <w:marTop w:val="0"/>
      <w:marBottom w:val="0"/>
      <w:divBdr>
        <w:top w:val="none" w:sz="0" w:space="0" w:color="auto"/>
        <w:left w:val="none" w:sz="0" w:space="0" w:color="auto"/>
        <w:bottom w:val="none" w:sz="0" w:space="0" w:color="auto"/>
        <w:right w:val="none" w:sz="0" w:space="0" w:color="auto"/>
      </w:divBdr>
    </w:div>
    <w:div w:id="339358111">
      <w:bodyDiv w:val="1"/>
      <w:marLeft w:val="0"/>
      <w:marRight w:val="0"/>
      <w:marTop w:val="0"/>
      <w:marBottom w:val="0"/>
      <w:divBdr>
        <w:top w:val="none" w:sz="0" w:space="0" w:color="auto"/>
        <w:left w:val="none" w:sz="0" w:space="0" w:color="auto"/>
        <w:bottom w:val="none" w:sz="0" w:space="0" w:color="auto"/>
        <w:right w:val="none" w:sz="0" w:space="0" w:color="auto"/>
      </w:divBdr>
      <w:divsChild>
        <w:div w:id="9644306">
          <w:marLeft w:val="576"/>
          <w:marRight w:val="0"/>
          <w:marTop w:val="80"/>
          <w:marBottom w:val="0"/>
          <w:divBdr>
            <w:top w:val="none" w:sz="0" w:space="0" w:color="auto"/>
            <w:left w:val="none" w:sz="0" w:space="0" w:color="auto"/>
            <w:bottom w:val="none" w:sz="0" w:space="0" w:color="auto"/>
            <w:right w:val="none" w:sz="0" w:space="0" w:color="auto"/>
          </w:divBdr>
        </w:div>
        <w:div w:id="1063524628">
          <w:marLeft w:val="576"/>
          <w:marRight w:val="0"/>
          <w:marTop w:val="80"/>
          <w:marBottom w:val="0"/>
          <w:divBdr>
            <w:top w:val="none" w:sz="0" w:space="0" w:color="auto"/>
            <w:left w:val="none" w:sz="0" w:space="0" w:color="auto"/>
            <w:bottom w:val="none" w:sz="0" w:space="0" w:color="auto"/>
            <w:right w:val="none" w:sz="0" w:space="0" w:color="auto"/>
          </w:divBdr>
        </w:div>
        <w:div w:id="625432886">
          <w:marLeft w:val="576"/>
          <w:marRight w:val="0"/>
          <w:marTop w:val="80"/>
          <w:marBottom w:val="0"/>
          <w:divBdr>
            <w:top w:val="none" w:sz="0" w:space="0" w:color="auto"/>
            <w:left w:val="none" w:sz="0" w:space="0" w:color="auto"/>
            <w:bottom w:val="none" w:sz="0" w:space="0" w:color="auto"/>
            <w:right w:val="none" w:sz="0" w:space="0" w:color="auto"/>
          </w:divBdr>
        </w:div>
        <w:div w:id="367533993">
          <w:marLeft w:val="576"/>
          <w:marRight w:val="0"/>
          <w:marTop w:val="80"/>
          <w:marBottom w:val="0"/>
          <w:divBdr>
            <w:top w:val="none" w:sz="0" w:space="0" w:color="auto"/>
            <w:left w:val="none" w:sz="0" w:space="0" w:color="auto"/>
            <w:bottom w:val="none" w:sz="0" w:space="0" w:color="auto"/>
            <w:right w:val="none" w:sz="0" w:space="0" w:color="auto"/>
          </w:divBdr>
        </w:div>
        <w:div w:id="801384635">
          <w:marLeft w:val="576"/>
          <w:marRight w:val="0"/>
          <w:marTop w:val="80"/>
          <w:marBottom w:val="0"/>
          <w:divBdr>
            <w:top w:val="none" w:sz="0" w:space="0" w:color="auto"/>
            <w:left w:val="none" w:sz="0" w:space="0" w:color="auto"/>
            <w:bottom w:val="none" w:sz="0" w:space="0" w:color="auto"/>
            <w:right w:val="none" w:sz="0" w:space="0" w:color="auto"/>
          </w:divBdr>
        </w:div>
        <w:div w:id="1129275291">
          <w:marLeft w:val="576"/>
          <w:marRight w:val="0"/>
          <w:marTop w:val="80"/>
          <w:marBottom w:val="0"/>
          <w:divBdr>
            <w:top w:val="none" w:sz="0" w:space="0" w:color="auto"/>
            <w:left w:val="none" w:sz="0" w:space="0" w:color="auto"/>
            <w:bottom w:val="none" w:sz="0" w:space="0" w:color="auto"/>
            <w:right w:val="none" w:sz="0" w:space="0" w:color="auto"/>
          </w:divBdr>
        </w:div>
        <w:div w:id="296841405">
          <w:marLeft w:val="576"/>
          <w:marRight w:val="0"/>
          <w:marTop w:val="80"/>
          <w:marBottom w:val="0"/>
          <w:divBdr>
            <w:top w:val="none" w:sz="0" w:space="0" w:color="auto"/>
            <w:left w:val="none" w:sz="0" w:space="0" w:color="auto"/>
            <w:bottom w:val="none" w:sz="0" w:space="0" w:color="auto"/>
            <w:right w:val="none" w:sz="0" w:space="0" w:color="auto"/>
          </w:divBdr>
        </w:div>
        <w:div w:id="719091662">
          <w:marLeft w:val="576"/>
          <w:marRight w:val="0"/>
          <w:marTop w:val="80"/>
          <w:marBottom w:val="0"/>
          <w:divBdr>
            <w:top w:val="none" w:sz="0" w:space="0" w:color="auto"/>
            <w:left w:val="none" w:sz="0" w:space="0" w:color="auto"/>
            <w:bottom w:val="none" w:sz="0" w:space="0" w:color="auto"/>
            <w:right w:val="none" w:sz="0" w:space="0" w:color="auto"/>
          </w:divBdr>
        </w:div>
        <w:div w:id="626355119">
          <w:marLeft w:val="576"/>
          <w:marRight w:val="0"/>
          <w:marTop w:val="80"/>
          <w:marBottom w:val="0"/>
          <w:divBdr>
            <w:top w:val="none" w:sz="0" w:space="0" w:color="auto"/>
            <w:left w:val="none" w:sz="0" w:space="0" w:color="auto"/>
            <w:bottom w:val="none" w:sz="0" w:space="0" w:color="auto"/>
            <w:right w:val="none" w:sz="0" w:space="0" w:color="auto"/>
          </w:divBdr>
        </w:div>
        <w:div w:id="502011035">
          <w:marLeft w:val="576"/>
          <w:marRight w:val="0"/>
          <w:marTop w:val="80"/>
          <w:marBottom w:val="0"/>
          <w:divBdr>
            <w:top w:val="none" w:sz="0" w:space="0" w:color="auto"/>
            <w:left w:val="none" w:sz="0" w:space="0" w:color="auto"/>
            <w:bottom w:val="none" w:sz="0" w:space="0" w:color="auto"/>
            <w:right w:val="none" w:sz="0" w:space="0" w:color="auto"/>
          </w:divBdr>
        </w:div>
      </w:divsChild>
    </w:div>
    <w:div w:id="516038875">
      <w:bodyDiv w:val="1"/>
      <w:marLeft w:val="0"/>
      <w:marRight w:val="0"/>
      <w:marTop w:val="0"/>
      <w:marBottom w:val="0"/>
      <w:divBdr>
        <w:top w:val="none" w:sz="0" w:space="0" w:color="auto"/>
        <w:left w:val="none" w:sz="0" w:space="0" w:color="auto"/>
        <w:bottom w:val="none" w:sz="0" w:space="0" w:color="auto"/>
        <w:right w:val="none" w:sz="0" w:space="0" w:color="auto"/>
      </w:divBdr>
      <w:divsChild>
        <w:div w:id="1729257984">
          <w:marLeft w:val="576"/>
          <w:marRight w:val="0"/>
          <w:marTop w:val="80"/>
          <w:marBottom w:val="0"/>
          <w:divBdr>
            <w:top w:val="none" w:sz="0" w:space="0" w:color="auto"/>
            <w:left w:val="none" w:sz="0" w:space="0" w:color="auto"/>
            <w:bottom w:val="none" w:sz="0" w:space="0" w:color="auto"/>
            <w:right w:val="none" w:sz="0" w:space="0" w:color="auto"/>
          </w:divBdr>
        </w:div>
        <w:div w:id="1376806924">
          <w:marLeft w:val="576"/>
          <w:marRight w:val="0"/>
          <w:marTop w:val="80"/>
          <w:marBottom w:val="0"/>
          <w:divBdr>
            <w:top w:val="none" w:sz="0" w:space="0" w:color="auto"/>
            <w:left w:val="none" w:sz="0" w:space="0" w:color="auto"/>
            <w:bottom w:val="none" w:sz="0" w:space="0" w:color="auto"/>
            <w:right w:val="none" w:sz="0" w:space="0" w:color="auto"/>
          </w:divBdr>
        </w:div>
        <w:div w:id="19669633">
          <w:marLeft w:val="576"/>
          <w:marRight w:val="0"/>
          <w:marTop w:val="80"/>
          <w:marBottom w:val="0"/>
          <w:divBdr>
            <w:top w:val="none" w:sz="0" w:space="0" w:color="auto"/>
            <w:left w:val="none" w:sz="0" w:space="0" w:color="auto"/>
            <w:bottom w:val="none" w:sz="0" w:space="0" w:color="auto"/>
            <w:right w:val="none" w:sz="0" w:space="0" w:color="auto"/>
          </w:divBdr>
        </w:div>
        <w:div w:id="1958634351">
          <w:marLeft w:val="576"/>
          <w:marRight w:val="0"/>
          <w:marTop w:val="80"/>
          <w:marBottom w:val="0"/>
          <w:divBdr>
            <w:top w:val="none" w:sz="0" w:space="0" w:color="auto"/>
            <w:left w:val="none" w:sz="0" w:space="0" w:color="auto"/>
            <w:bottom w:val="none" w:sz="0" w:space="0" w:color="auto"/>
            <w:right w:val="none" w:sz="0" w:space="0" w:color="auto"/>
          </w:divBdr>
        </w:div>
        <w:div w:id="1250196793">
          <w:marLeft w:val="576"/>
          <w:marRight w:val="0"/>
          <w:marTop w:val="80"/>
          <w:marBottom w:val="0"/>
          <w:divBdr>
            <w:top w:val="none" w:sz="0" w:space="0" w:color="auto"/>
            <w:left w:val="none" w:sz="0" w:space="0" w:color="auto"/>
            <w:bottom w:val="none" w:sz="0" w:space="0" w:color="auto"/>
            <w:right w:val="none" w:sz="0" w:space="0" w:color="auto"/>
          </w:divBdr>
        </w:div>
        <w:div w:id="617180503">
          <w:marLeft w:val="576"/>
          <w:marRight w:val="0"/>
          <w:marTop w:val="80"/>
          <w:marBottom w:val="0"/>
          <w:divBdr>
            <w:top w:val="none" w:sz="0" w:space="0" w:color="auto"/>
            <w:left w:val="none" w:sz="0" w:space="0" w:color="auto"/>
            <w:bottom w:val="none" w:sz="0" w:space="0" w:color="auto"/>
            <w:right w:val="none" w:sz="0" w:space="0" w:color="auto"/>
          </w:divBdr>
        </w:div>
        <w:div w:id="1481574993">
          <w:marLeft w:val="576"/>
          <w:marRight w:val="0"/>
          <w:marTop w:val="80"/>
          <w:marBottom w:val="0"/>
          <w:divBdr>
            <w:top w:val="none" w:sz="0" w:space="0" w:color="auto"/>
            <w:left w:val="none" w:sz="0" w:space="0" w:color="auto"/>
            <w:bottom w:val="none" w:sz="0" w:space="0" w:color="auto"/>
            <w:right w:val="none" w:sz="0" w:space="0" w:color="auto"/>
          </w:divBdr>
        </w:div>
        <w:div w:id="255943664">
          <w:marLeft w:val="576"/>
          <w:marRight w:val="0"/>
          <w:marTop w:val="80"/>
          <w:marBottom w:val="0"/>
          <w:divBdr>
            <w:top w:val="none" w:sz="0" w:space="0" w:color="auto"/>
            <w:left w:val="none" w:sz="0" w:space="0" w:color="auto"/>
            <w:bottom w:val="none" w:sz="0" w:space="0" w:color="auto"/>
            <w:right w:val="none" w:sz="0" w:space="0" w:color="auto"/>
          </w:divBdr>
        </w:div>
        <w:div w:id="471869807">
          <w:marLeft w:val="576"/>
          <w:marRight w:val="0"/>
          <w:marTop w:val="80"/>
          <w:marBottom w:val="0"/>
          <w:divBdr>
            <w:top w:val="none" w:sz="0" w:space="0" w:color="auto"/>
            <w:left w:val="none" w:sz="0" w:space="0" w:color="auto"/>
            <w:bottom w:val="none" w:sz="0" w:space="0" w:color="auto"/>
            <w:right w:val="none" w:sz="0" w:space="0" w:color="auto"/>
          </w:divBdr>
        </w:div>
        <w:div w:id="1041637632">
          <w:marLeft w:val="576"/>
          <w:marRight w:val="0"/>
          <w:marTop w:val="80"/>
          <w:marBottom w:val="0"/>
          <w:divBdr>
            <w:top w:val="none" w:sz="0" w:space="0" w:color="auto"/>
            <w:left w:val="none" w:sz="0" w:space="0" w:color="auto"/>
            <w:bottom w:val="none" w:sz="0" w:space="0" w:color="auto"/>
            <w:right w:val="none" w:sz="0" w:space="0" w:color="auto"/>
          </w:divBdr>
        </w:div>
      </w:divsChild>
    </w:div>
    <w:div w:id="123535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bet.org/accreditation/accreditation-criteria/accreditation-alerts/" TargetMode="External"/><Relationship Id="rId13" Type="http://schemas.openxmlformats.org/officeDocument/2006/relationships/image" Target="media/image4.png"/><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surveymonkey.com/s/Revisions2015"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408</TotalTime>
  <Pages>10</Pages>
  <Words>2633</Words>
  <Characters>15009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University of Tulsa</Company>
  <LinksUpToDate>false</LinksUpToDate>
  <CharactersWithSpaces>17607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Ford, Laura</dc:creator>
  <cp:keywords/>
  <dc:description/>
  <cp:lastModifiedBy>Ford, Laura</cp:lastModifiedBy>
  <cp:revision>17</cp:revision>
  <dcterms:created xsi:type="dcterms:W3CDTF">2015-06-23T15:11:00Z</dcterms:created>
  <dcterms:modified xsi:type="dcterms:W3CDTF">2015-07-06T21:23:00Z</dcterms:modified>
</cp:coreProperties>
</file>